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B8" w:rsidRDefault="000516B8" w:rsidP="000516B8">
      <w:pPr>
        <w:spacing w:after="0" w:line="240" w:lineRule="auto"/>
        <w:rPr>
          <w:b/>
          <w:bCs/>
          <w:sz w:val="24"/>
          <w:szCs w:val="24"/>
        </w:rPr>
      </w:pPr>
      <w:r>
        <w:rPr>
          <w:b/>
          <w:bCs/>
          <w:sz w:val="24"/>
          <w:szCs w:val="24"/>
        </w:rPr>
        <w:t xml:space="preserve">Course </w:t>
      </w:r>
      <w:r>
        <w:rPr>
          <w:b/>
          <w:bCs/>
        </w:rPr>
        <w:t>T</w:t>
      </w:r>
      <w:r>
        <w:rPr>
          <w:b/>
          <w:bCs/>
          <w:sz w:val="24"/>
          <w:szCs w:val="24"/>
        </w:rPr>
        <w:t>itle: Second Language Acquisition (SLA) Theories and Research</w:t>
      </w:r>
    </w:p>
    <w:p w:rsidR="000516B8" w:rsidRDefault="000516B8" w:rsidP="000516B8">
      <w:pPr>
        <w:pStyle w:val="Header"/>
        <w:tabs>
          <w:tab w:val="clear" w:pos="4680"/>
          <w:tab w:val="right" w:pos="8730"/>
        </w:tabs>
        <w:rPr>
          <w:sz w:val="24"/>
          <w:szCs w:val="24"/>
        </w:rPr>
      </w:pPr>
      <w:r>
        <w:rPr>
          <w:sz w:val="24"/>
          <w:szCs w:val="24"/>
        </w:rPr>
        <w:t xml:space="preserve">Course No. : Eng. Ed. 518   </w:t>
      </w:r>
      <w:r>
        <w:rPr>
          <w:sz w:val="24"/>
          <w:szCs w:val="24"/>
        </w:rPr>
        <w:tab/>
        <w:t>Credit Hours:   3</w:t>
      </w:r>
    </w:p>
    <w:p w:rsidR="000516B8" w:rsidRDefault="000516B8" w:rsidP="000516B8">
      <w:pPr>
        <w:pStyle w:val="Header"/>
        <w:tabs>
          <w:tab w:val="clear" w:pos="4680"/>
          <w:tab w:val="right" w:pos="8730"/>
        </w:tabs>
        <w:rPr>
          <w:sz w:val="24"/>
          <w:szCs w:val="24"/>
        </w:rPr>
      </w:pPr>
      <w:r>
        <w:rPr>
          <w:sz w:val="24"/>
          <w:szCs w:val="24"/>
        </w:rPr>
        <w:t>Nature of the course: Theoretical</w:t>
      </w:r>
      <w:r>
        <w:rPr>
          <w:sz w:val="24"/>
          <w:szCs w:val="24"/>
        </w:rPr>
        <w:tab/>
        <w:t>Teaching hours 48</w:t>
      </w:r>
    </w:p>
    <w:p w:rsidR="000516B8" w:rsidRDefault="000516B8" w:rsidP="000516B8">
      <w:pPr>
        <w:pStyle w:val="Header"/>
        <w:tabs>
          <w:tab w:val="clear" w:pos="4680"/>
          <w:tab w:val="right" w:pos="8730"/>
        </w:tabs>
        <w:rPr>
          <w:sz w:val="24"/>
          <w:szCs w:val="24"/>
        </w:rPr>
      </w:pPr>
      <w:r>
        <w:rPr>
          <w:sz w:val="24"/>
          <w:szCs w:val="24"/>
        </w:rPr>
        <w:t>Level: M Ed</w:t>
      </w:r>
    </w:p>
    <w:p w:rsidR="000516B8" w:rsidRDefault="000516B8" w:rsidP="000516B8">
      <w:pPr>
        <w:pStyle w:val="Header"/>
        <w:tabs>
          <w:tab w:val="clear" w:pos="4680"/>
          <w:tab w:val="right" w:pos="8730"/>
        </w:tabs>
        <w:rPr>
          <w:sz w:val="24"/>
          <w:szCs w:val="24"/>
        </w:rPr>
      </w:pPr>
      <w:r>
        <w:rPr>
          <w:sz w:val="24"/>
          <w:szCs w:val="24"/>
        </w:rPr>
        <w:t>Semester: Second</w:t>
      </w:r>
    </w:p>
    <w:p w:rsidR="000516B8" w:rsidRDefault="000516B8" w:rsidP="000516B8">
      <w:pPr>
        <w:pStyle w:val="Header"/>
        <w:tabs>
          <w:tab w:val="clear" w:pos="4680"/>
          <w:tab w:val="right" w:pos="8730"/>
        </w:tabs>
        <w:rPr>
          <w:sz w:val="24"/>
          <w:szCs w:val="24"/>
        </w:rPr>
      </w:pPr>
    </w:p>
    <w:p w:rsidR="000516B8" w:rsidRDefault="00E74E81" w:rsidP="000516B8">
      <w:pPr>
        <w:pStyle w:val="Header"/>
        <w:pBdr>
          <w:top w:val="single" w:sz="4" w:space="1" w:color="auto"/>
        </w:pBdr>
        <w:tabs>
          <w:tab w:val="clear" w:pos="4680"/>
          <w:tab w:val="right" w:pos="8730"/>
        </w:tabs>
        <w:rPr>
          <w:sz w:val="24"/>
          <w:szCs w:val="24"/>
        </w:rPr>
      </w:pPr>
      <w:r w:rsidRPr="00E74E81">
        <w:rPr>
          <w:noProof/>
          <w:lang w:bidi="ne-NP"/>
        </w:rPr>
        <w:pict>
          <v:shapetype id="_x0000_t32" coordsize="21600,21600" o:spt="32" o:oned="t" path="m,l21600,21600e" filled="f">
            <v:path arrowok="t" fillok="f" o:connecttype="none"/>
            <o:lock v:ext="edit" shapetype="t"/>
          </v:shapetype>
          <v:shape id="Straight Arrow Connector 1" o:spid="_x0000_s1026" type="#_x0000_t32" style="position:absolute;margin-left:1.5pt;margin-top:-.15pt;width:49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" strokecolor="black [3200]" strokeweight="2.5pt">
            <v:shadow color="#868686"/>
          </v:shape>
        </w:pict>
      </w:r>
    </w:p>
    <w:p w:rsidR="000516B8" w:rsidRDefault="000516B8" w:rsidP="000516B8">
      <w:pPr>
        <w:pStyle w:val="Header"/>
        <w:tabs>
          <w:tab w:val="clear" w:pos="4680"/>
          <w:tab w:val="right" w:pos="8730"/>
        </w:tabs>
        <w:rPr>
          <w:sz w:val="24"/>
          <w:szCs w:val="24"/>
        </w:rPr>
      </w:pPr>
    </w:p>
    <w:p w:rsidR="000516B8" w:rsidRDefault="000516B8" w:rsidP="000516B8">
      <w:pPr>
        <w:pStyle w:val="Header"/>
        <w:numPr>
          <w:ilvl w:val="0"/>
          <w:numId w:val="1"/>
        </w:numPr>
        <w:tabs>
          <w:tab w:val="clear" w:pos="4680"/>
          <w:tab w:val="right" w:pos="8730"/>
        </w:tabs>
        <w:spacing w:line="360" w:lineRule="auto"/>
        <w:rPr>
          <w:b/>
          <w:bCs/>
          <w:sz w:val="24"/>
          <w:szCs w:val="24"/>
        </w:rPr>
      </w:pPr>
      <w:r>
        <w:rPr>
          <w:b/>
          <w:bCs/>
          <w:sz w:val="24"/>
          <w:szCs w:val="24"/>
        </w:rPr>
        <w:t>Course Descripton</w:t>
      </w:r>
    </w:p>
    <w:p w:rsidR="000516B8" w:rsidRDefault="000516B8" w:rsidP="000516B8">
      <w:pPr>
        <w:spacing w:line="240" w:lineRule="auto"/>
        <w:jc w:val="both"/>
        <w:rPr>
          <w:sz w:val="24"/>
          <w:szCs w:val="24"/>
        </w:rPr>
      </w:pPr>
      <w:r>
        <w:rPr>
          <w:sz w:val="24"/>
          <w:szCs w:val="24"/>
        </w:rPr>
        <w:t xml:space="preserve">This course is aimed at exposing the students to the sound theoretical foundation in Second Language Acquisition (SLA ) theories and encourage them to engage in the SLA research. The course consists of five units. The first unit presents the fundamental concept of SLA and related disciplines. The second unit exposes the students to the various approaches to SLA including the universal grammar and non –language factors. The third unit presents the overview of the different theories and models of SLA. The fourth unit introduces the students to the instructed second language acquisition. The last  unit engages  the students to the practical work on the  SLA research. </w:t>
      </w:r>
    </w:p>
    <w:p w:rsidR="000516B8" w:rsidRDefault="000516B8" w:rsidP="000516B8">
      <w:pPr>
        <w:pStyle w:val="ListParagraph"/>
        <w:numPr>
          <w:ilvl w:val="0"/>
          <w:numId w:val="1"/>
        </w:numPr>
        <w:spacing w:before="120" w:after="120" w:line="240" w:lineRule="auto"/>
        <w:rPr>
          <w:b/>
          <w:bCs/>
          <w:sz w:val="24"/>
          <w:szCs w:val="24"/>
        </w:rPr>
      </w:pPr>
      <w:r>
        <w:rPr>
          <w:b/>
          <w:bCs/>
          <w:sz w:val="24"/>
          <w:szCs w:val="24"/>
        </w:rPr>
        <w:t xml:space="preserve"> General Objectives </w:t>
      </w:r>
    </w:p>
    <w:p w:rsidR="000516B8" w:rsidRDefault="000516B8" w:rsidP="000516B8">
      <w:pPr>
        <w:spacing w:line="240" w:lineRule="auto"/>
        <w:rPr>
          <w:color w:val="000000"/>
          <w:sz w:val="24"/>
          <w:szCs w:val="24"/>
        </w:rPr>
      </w:pPr>
      <w:r>
        <w:rPr>
          <w:sz w:val="24"/>
          <w:szCs w:val="24"/>
        </w:rPr>
        <w:t>General objectives of this course are as follows:</w:t>
      </w:r>
    </w:p>
    <w:p w:rsidR="000516B8" w:rsidRDefault="000516B8" w:rsidP="000516B8">
      <w:pPr>
        <w:numPr>
          <w:ilvl w:val="0"/>
          <w:numId w:val="2"/>
        </w:numPr>
        <w:tabs>
          <w:tab w:val="num" w:pos="360"/>
        </w:tabs>
        <w:spacing w:after="0" w:line="240" w:lineRule="auto"/>
        <w:ind w:left="360"/>
        <w:rPr>
          <w:sz w:val="24"/>
          <w:szCs w:val="24"/>
        </w:rPr>
      </w:pPr>
      <w:r>
        <w:rPr>
          <w:sz w:val="24"/>
          <w:szCs w:val="24"/>
        </w:rPr>
        <w:t>To familiarize students with the fundamental concepts of SLA</w:t>
      </w:r>
    </w:p>
    <w:p w:rsidR="000516B8" w:rsidRDefault="000516B8" w:rsidP="000516B8">
      <w:pPr>
        <w:numPr>
          <w:ilvl w:val="0"/>
          <w:numId w:val="2"/>
        </w:numPr>
        <w:tabs>
          <w:tab w:val="num" w:pos="360"/>
        </w:tabs>
        <w:spacing w:after="0" w:line="240" w:lineRule="auto"/>
        <w:ind w:left="360"/>
        <w:rPr>
          <w:sz w:val="24"/>
          <w:szCs w:val="24"/>
        </w:rPr>
      </w:pPr>
      <w:r>
        <w:rPr>
          <w:sz w:val="24"/>
          <w:szCs w:val="24"/>
        </w:rPr>
        <w:t xml:space="preserve"> To  acquaint  them with the various theories and models of SLA</w:t>
      </w:r>
    </w:p>
    <w:p w:rsidR="000516B8" w:rsidRDefault="000516B8" w:rsidP="000516B8">
      <w:pPr>
        <w:numPr>
          <w:ilvl w:val="0"/>
          <w:numId w:val="2"/>
        </w:numPr>
        <w:tabs>
          <w:tab w:val="num" w:pos="360"/>
        </w:tabs>
        <w:spacing w:after="0" w:line="240" w:lineRule="auto"/>
        <w:ind w:left="360"/>
        <w:rPr>
          <w:sz w:val="24"/>
          <w:szCs w:val="24"/>
        </w:rPr>
      </w:pPr>
      <w:r>
        <w:rPr>
          <w:sz w:val="24"/>
          <w:szCs w:val="24"/>
        </w:rPr>
        <w:t>To enable them to review and analyze the various theories and models of SLA</w:t>
      </w:r>
    </w:p>
    <w:p w:rsidR="000516B8" w:rsidRDefault="000516B8" w:rsidP="000516B8">
      <w:pPr>
        <w:numPr>
          <w:ilvl w:val="0"/>
          <w:numId w:val="2"/>
        </w:numPr>
        <w:tabs>
          <w:tab w:val="num" w:pos="360"/>
        </w:tabs>
        <w:spacing w:after="0" w:line="240" w:lineRule="auto"/>
        <w:ind w:left="360"/>
        <w:rPr>
          <w:sz w:val="24"/>
          <w:szCs w:val="24"/>
        </w:rPr>
      </w:pPr>
      <w:r>
        <w:rPr>
          <w:sz w:val="24"/>
          <w:szCs w:val="24"/>
        </w:rPr>
        <w:t xml:space="preserve">To familiarize them with the  instructed second language acquisition </w:t>
      </w:r>
    </w:p>
    <w:p w:rsidR="000516B8" w:rsidRDefault="000516B8" w:rsidP="000516B8">
      <w:pPr>
        <w:numPr>
          <w:ilvl w:val="0"/>
          <w:numId w:val="2"/>
        </w:numPr>
        <w:tabs>
          <w:tab w:val="num" w:pos="360"/>
        </w:tabs>
        <w:spacing w:after="0" w:line="240" w:lineRule="auto"/>
        <w:ind w:left="360"/>
        <w:rPr>
          <w:sz w:val="24"/>
          <w:szCs w:val="24"/>
        </w:rPr>
      </w:pPr>
      <w:r>
        <w:rPr>
          <w:sz w:val="24"/>
          <w:szCs w:val="24"/>
        </w:rPr>
        <w:t>To engage them in the SLA research</w:t>
      </w:r>
    </w:p>
    <w:p w:rsidR="000516B8" w:rsidRDefault="000516B8" w:rsidP="000516B8">
      <w:pPr>
        <w:spacing w:after="0" w:line="240" w:lineRule="auto"/>
        <w:rPr>
          <w:sz w:val="24"/>
          <w:szCs w:val="24"/>
        </w:rPr>
      </w:pPr>
    </w:p>
    <w:p w:rsidR="000516B8" w:rsidRDefault="000516B8" w:rsidP="000516B8">
      <w:pPr>
        <w:pStyle w:val="ListParagraph"/>
        <w:numPr>
          <w:ilvl w:val="0"/>
          <w:numId w:val="1"/>
        </w:numPr>
        <w:spacing w:before="120" w:after="120" w:line="240" w:lineRule="auto"/>
        <w:rPr>
          <w:b/>
          <w:bCs/>
          <w:sz w:val="24"/>
          <w:szCs w:val="24"/>
        </w:rPr>
      </w:pPr>
      <w:r>
        <w:rPr>
          <w:b/>
          <w:bCs/>
          <w:sz w:val="24"/>
          <w:szCs w:val="24"/>
        </w:rPr>
        <w:t xml:space="preserve">Course Contents </w:t>
      </w:r>
    </w:p>
    <w:tbl>
      <w:tblPr>
        <w:tblStyle w:val="TableGrid"/>
        <w:tblW w:w="0" w:type="auto"/>
        <w:jc w:val="center"/>
        <w:tblLook w:val="04A0"/>
      </w:tblPr>
      <w:tblGrid>
        <w:gridCol w:w="3438"/>
        <w:gridCol w:w="5729"/>
      </w:tblGrid>
      <w:tr w:rsidR="000516B8" w:rsidTr="000516B8">
        <w:trPr>
          <w:jc w:val="center"/>
        </w:trPr>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spacing w:before="120" w:after="120"/>
              <w:jc w:val="center"/>
              <w:rPr>
                <w:b/>
                <w:sz w:val="24"/>
                <w:szCs w:val="24"/>
              </w:rPr>
            </w:pPr>
            <w:r>
              <w:rPr>
                <w:b/>
                <w:sz w:val="24"/>
                <w:szCs w:val="24"/>
              </w:rPr>
              <w:t>Specific Objectives</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spacing w:before="120" w:after="120"/>
              <w:jc w:val="center"/>
              <w:rPr>
                <w:b/>
                <w:bCs/>
                <w:sz w:val="24"/>
                <w:szCs w:val="24"/>
              </w:rPr>
            </w:pPr>
            <w:r>
              <w:rPr>
                <w:b/>
                <w:sz w:val="24"/>
                <w:szCs w:val="24"/>
              </w:rPr>
              <w:t>Contents</w:t>
            </w:r>
          </w:p>
        </w:tc>
      </w:tr>
      <w:tr w:rsidR="000516B8" w:rsidTr="000516B8">
        <w:trPr>
          <w:jc w:val="center"/>
        </w:trPr>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Introduce second language acquisition</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Discuss  SLA and related disciplines</w:t>
            </w:r>
          </w:p>
          <w:p w:rsidR="000516B8" w:rsidRDefault="000516B8">
            <w:pPr>
              <w:pStyle w:val="ListParagraph"/>
              <w:tabs>
                <w:tab w:val="left" w:pos="239"/>
              </w:tabs>
              <w:spacing w:before="120" w:after="120"/>
              <w:ind w:left="239"/>
              <w:rPr>
                <w:bCs/>
                <w:sz w:val="24"/>
                <w:szCs w:val="24"/>
              </w:rPr>
            </w:pP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Analyze the context of bilingual and multilingual education</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spacing w:before="120"/>
              <w:rPr>
                <w:b/>
                <w:bCs/>
                <w:color w:val="000000" w:themeColor="text1"/>
                <w:sz w:val="24"/>
                <w:szCs w:val="24"/>
              </w:rPr>
            </w:pPr>
            <w:r>
              <w:rPr>
                <w:b/>
                <w:bCs/>
                <w:color w:val="000000" w:themeColor="text1"/>
                <w:sz w:val="24"/>
                <w:szCs w:val="24"/>
              </w:rPr>
              <w:t>Unit One: Foundation  Second Language Acquisition(SLA) (10hrs)</w:t>
            </w:r>
          </w:p>
          <w:p w:rsidR="000516B8" w:rsidRDefault="000516B8" w:rsidP="00EC2DB0">
            <w:pPr>
              <w:pStyle w:val="ListParagraph"/>
              <w:numPr>
                <w:ilvl w:val="1"/>
                <w:numId w:val="4"/>
              </w:numPr>
              <w:tabs>
                <w:tab w:val="left" w:pos="810"/>
              </w:tabs>
              <w:ind w:left="810" w:hanging="450"/>
              <w:rPr>
                <w:color w:val="000000" w:themeColor="text1"/>
                <w:sz w:val="24"/>
                <w:szCs w:val="24"/>
              </w:rPr>
            </w:pPr>
            <w:r>
              <w:rPr>
                <w:color w:val="000000" w:themeColor="text1"/>
                <w:sz w:val="24"/>
                <w:szCs w:val="24"/>
              </w:rPr>
              <w:t>Introducing second Language Acquisition</w:t>
            </w:r>
          </w:p>
          <w:p w:rsidR="000516B8" w:rsidRDefault="000516B8" w:rsidP="00EC2DB0">
            <w:pPr>
              <w:pStyle w:val="ListParagraph"/>
              <w:numPr>
                <w:ilvl w:val="2"/>
                <w:numId w:val="4"/>
              </w:numPr>
              <w:tabs>
                <w:tab w:val="left" w:pos="810"/>
              </w:tabs>
              <w:rPr>
                <w:color w:val="000000" w:themeColor="text1"/>
                <w:sz w:val="24"/>
                <w:szCs w:val="24"/>
              </w:rPr>
            </w:pPr>
            <w:r>
              <w:rPr>
                <w:color w:val="000000" w:themeColor="text1"/>
                <w:sz w:val="24"/>
                <w:szCs w:val="24"/>
              </w:rPr>
              <w:t>First and second language acquisition</w:t>
            </w:r>
          </w:p>
          <w:p w:rsidR="000516B8" w:rsidRDefault="000516B8" w:rsidP="00EC2DB0">
            <w:pPr>
              <w:pStyle w:val="ListParagraph"/>
              <w:numPr>
                <w:ilvl w:val="2"/>
                <w:numId w:val="4"/>
              </w:numPr>
              <w:tabs>
                <w:tab w:val="left" w:pos="810"/>
              </w:tabs>
              <w:rPr>
                <w:color w:val="000000" w:themeColor="text1"/>
                <w:sz w:val="24"/>
                <w:szCs w:val="24"/>
              </w:rPr>
            </w:pPr>
            <w:r>
              <w:rPr>
                <w:color w:val="000000" w:themeColor="text1"/>
                <w:sz w:val="24"/>
                <w:szCs w:val="24"/>
              </w:rPr>
              <w:t xml:space="preserve">Historical overview of SLA </w:t>
            </w:r>
          </w:p>
          <w:p w:rsidR="000516B8" w:rsidRDefault="000516B8" w:rsidP="00EC2DB0">
            <w:pPr>
              <w:pStyle w:val="ListParagraph"/>
              <w:numPr>
                <w:ilvl w:val="1"/>
                <w:numId w:val="4"/>
              </w:numPr>
              <w:tabs>
                <w:tab w:val="left" w:pos="810"/>
              </w:tabs>
              <w:ind w:left="810" w:hanging="450"/>
              <w:rPr>
                <w:color w:val="000000" w:themeColor="text1"/>
                <w:sz w:val="24"/>
                <w:szCs w:val="24"/>
              </w:rPr>
            </w:pPr>
            <w:r>
              <w:rPr>
                <w:color w:val="000000" w:themeColor="text1"/>
                <w:sz w:val="24"/>
                <w:szCs w:val="24"/>
              </w:rPr>
              <w:t>SLA and related disciplines</w:t>
            </w:r>
          </w:p>
          <w:p w:rsidR="000516B8" w:rsidRDefault="000516B8" w:rsidP="00EC2DB0">
            <w:pPr>
              <w:pStyle w:val="ListParagraph"/>
              <w:numPr>
                <w:ilvl w:val="2"/>
                <w:numId w:val="4"/>
              </w:numPr>
              <w:tabs>
                <w:tab w:val="left" w:pos="810"/>
              </w:tabs>
              <w:rPr>
                <w:color w:val="000000" w:themeColor="text1"/>
                <w:sz w:val="24"/>
                <w:szCs w:val="24"/>
              </w:rPr>
            </w:pPr>
            <w:r>
              <w:rPr>
                <w:color w:val="000000" w:themeColor="text1"/>
                <w:sz w:val="24"/>
                <w:szCs w:val="24"/>
              </w:rPr>
              <w:t>Third language acquisition, multilingualism</w:t>
            </w:r>
          </w:p>
          <w:p w:rsidR="000516B8" w:rsidRDefault="000516B8" w:rsidP="00EC2DB0">
            <w:pPr>
              <w:pStyle w:val="ListParagraph"/>
              <w:numPr>
                <w:ilvl w:val="2"/>
                <w:numId w:val="4"/>
              </w:numPr>
              <w:tabs>
                <w:tab w:val="left" w:pos="810"/>
              </w:tabs>
              <w:rPr>
                <w:color w:val="000000" w:themeColor="text1"/>
                <w:sz w:val="24"/>
                <w:szCs w:val="24"/>
              </w:rPr>
            </w:pPr>
            <w:r>
              <w:rPr>
                <w:color w:val="000000" w:themeColor="text1"/>
                <w:sz w:val="24"/>
                <w:szCs w:val="24"/>
              </w:rPr>
              <w:t xml:space="preserve"> Bilingual l acquisition</w:t>
            </w:r>
          </w:p>
          <w:p w:rsidR="000516B8" w:rsidRDefault="000516B8" w:rsidP="00EC2DB0">
            <w:pPr>
              <w:pStyle w:val="ListParagraph"/>
              <w:numPr>
                <w:ilvl w:val="2"/>
                <w:numId w:val="4"/>
              </w:numPr>
              <w:tabs>
                <w:tab w:val="left" w:pos="810"/>
              </w:tabs>
              <w:rPr>
                <w:color w:val="000000" w:themeColor="text1"/>
                <w:sz w:val="24"/>
                <w:szCs w:val="24"/>
              </w:rPr>
            </w:pPr>
            <w:r>
              <w:rPr>
                <w:color w:val="000000" w:themeColor="text1"/>
                <w:sz w:val="24"/>
                <w:szCs w:val="24"/>
              </w:rPr>
              <w:t xml:space="preserve"> Heritage  language acquisition</w:t>
            </w:r>
          </w:p>
          <w:p w:rsidR="000516B8" w:rsidRDefault="000516B8" w:rsidP="00EC2DB0">
            <w:pPr>
              <w:pStyle w:val="ListParagraph"/>
              <w:numPr>
                <w:ilvl w:val="2"/>
                <w:numId w:val="4"/>
              </w:numPr>
              <w:tabs>
                <w:tab w:val="left" w:pos="810"/>
              </w:tabs>
              <w:rPr>
                <w:color w:val="000000" w:themeColor="text1"/>
                <w:sz w:val="24"/>
                <w:szCs w:val="24"/>
              </w:rPr>
            </w:pPr>
            <w:r>
              <w:rPr>
                <w:color w:val="000000" w:themeColor="text1"/>
                <w:sz w:val="24"/>
                <w:szCs w:val="24"/>
              </w:rPr>
              <w:t xml:space="preserve"> First  language acquisition</w:t>
            </w:r>
          </w:p>
          <w:p w:rsidR="000516B8" w:rsidRDefault="000516B8" w:rsidP="00EC2DB0">
            <w:pPr>
              <w:pStyle w:val="ListParagraph"/>
              <w:numPr>
                <w:ilvl w:val="1"/>
                <w:numId w:val="4"/>
              </w:numPr>
              <w:tabs>
                <w:tab w:val="left" w:pos="810"/>
              </w:tabs>
              <w:ind w:left="810" w:hanging="450"/>
              <w:rPr>
                <w:color w:val="000000" w:themeColor="text1"/>
                <w:sz w:val="24"/>
                <w:szCs w:val="24"/>
              </w:rPr>
            </w:pPr>
            <w:r>
              <w:rPr>
                <w:color w:val="000000" w:themeColor="text1"/>
                <w:sz w:val="24"/>
                <w:szCs w:val="24"/>
              </w:rPr>
              <w:t>Context of bilingual and multilingual education</w:t>
            </w:r>
          </w:p>
          <w:p w:rsidR="000516B8" w:rsidRDefault="000516B8">
            <w:pPr>
              <w:pStyle w:val="ListParagraph"/>
              <w:tabs>
                <w:tab w:val="left" w:pos="810"/>
              </w:tabs>
              <w:ind w:left="810"/>
              <w:rPr>
                <w:color w:val="000000" w:themeColor="text1"/>
                <w:sz w:val="24"/>
                <w:szCs w:val="24"/>
              </w:rPr>
            </w:pPr>
          </w:p>
        </w:tc>
      </w:tr>
      <w:tr w:rsidR="000516B8" w:rsidTr="000516B8">
        <w:trPr>
          <w:jc w:val="center"/>
        </w:trPr>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lastRenderedPageBreak/>
              <w:t>Discuss universal grammar</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Illustrate  the various approaches to SLA</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Define, discuss and analyze interlanguage of the second language learner</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Describe the non language factors in SLA</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6B8" w:rsidRDefault="000516B8">
            <w:pPr>
              <w:spacing w:before="120"/>
              <w:rPr>
                <w:b/>
                <w:bCs/>
                <w:color w:val="000000" w:themeColor="text1"/>
                <w:sz w:val="24"/>
                <w:szCs w:val="24"/>
              </w:rPr>
            </w:pPr>
            <w:r>
              <w:rPr>
                <w:b/>
                <w:bCs/>
                <w:color w:val="000000" w:themeColor="text1"/>
                <w:sz w:val="24"/>
                <w:szCs w:val="24"/>
              </w:rPr>
              <w:t>Unit Two: Linguistics of  SLA (10 hrs)</w:t>
            </w:r>
          </w:p>
          <w:p w:rsidR="000516B8" w:rsidRDefault="000516B8">
            <w:pPr>
              <w:tabs>
                <w:tab w:val="left" w:pos="810"/>
              </w:tabs>
              <w:ind w:left="360"/>
              <w:rPr>
                <w:color w:val="000000" w:themeColor="text1"/>
                <w:sz w:val="24"/>
                <w:szCs w:val="24"/>
              </w:rPr>
            </w:pPr>
            <w:r>
              <w:rPr>
                <w:color w:val="000000" w:themeColor="text1"/>
                <w:sz w:val="24"/>
                <w:szCs w:val="24"/>
              </w:rPr>
              <w:t xml:space="preserve">2.1. The Nature of Language </w:t>
            </w:r>
          </w:p>
          <w:p w:rsidR="000516B8" w:rsidRDefault="000516B8">
            <w:pPr>
              <w:tabs>
                <w:tab w:val="left" w:pos="810"/>
              </w:tabs>
              <w:ind w:left="360"/>
              <w:rPr>
                <w:color w:val="000000" w:themeColor="text1"/>
                <w:sz w:val="24"/>
                <w:szCs w:val="24"/>
              </w:rPr>
            </w:pPr>
            <w:r>
              <w:rPr>
                <w:color w:val="000000" w:themeColor="text1"/>
                <w:sz w:val="24"/>
                <w:szCs w:val="24"/>
              </w:rPr>
              <w:t xml:space="preserve">2.2. Approaches to SLA </w:t>
            </w:r>
          </w:p>
          <w:p w:rsidR="000516B8" w:rsidRDefault="000516B8">
            <w:pPr>
              <w:tabs>
                <w:tab w:val="left" w:pos="810"/>
              </w:tabs>
              <w:ind w:left="360"/>
              <w:rPr>
                <w:color w:val="000000" w:themeColor="text1"/>
                <w:sz w:val="24"/>
                <w:szCs w:val="24"/>
              </w:rPr>
            </w:pPr>
            <w:r>
              <w:rPr>
                <w:color w:val="000000" w:themeColor="text1"/>
                <w:sz w:val="24"/>
                <w:szCs w:val="24"/>
              </w:rPr>
              <w:t>2.2.1. Early approaches to SLA</w:t>
            </w:r>
          </w:p>
          <w:p w:rsidR="000516B8" w:rsidRDefault="000516B8">
            <w:pPr>
              <w:tabs>
                <w:tab w:val="left" w:pos="810"/>
              </w:tabs>
              <w:rPr>
                <w:color w:val="000000" w:themeColor="text1"/>
                <w:sz w:val="24"/>
                <w:szCs w:val="24"/>
              </w:rPr>
            </w:pPr>
          </w:p>
          <w:p w:rsidR="000516B8" w:rsidRDefault="000516B8">
            <w:pPr>
              <w:tabs>
                <w:tab w:val="left" w:pos="810"/>
              </w:tabs>
              <w:rPr>
                <w:color w:val="000000" w:themeColor="text1"/>
                <w:sz w:val="24"/>
                <w:szCs w:val="24"/>
              </w:rPr>
            </w:pPr>
            <w:r>
              <w:rPr>
                <w:color w:val="000000" w:themeColor="text1"/>
                <w:sz w:val="24"/>
                <w:szCs w:val="24"/>
              </w:rPr>
              <w:t xml:space="preserve">     2.2.2 Formal approaches to SLA and universal grammar</w:t>
            </w:r>
          </w:p>
          <w:p w:rsidR="000516B8" w:rsidRDefault="000516B8">
            <w:pPr>
              <w:tabs>
                <w:tab w:val="left" w:pos="810"/>
              </w:tabs>
              <w:ind w:left="360"/>
              <w:rPr>
                <w:color w:val="000000" w:themeColor="text1"/>
                <w:sz w:val="24"/>
                <w:szCs w:val="24"/>
              </w:rPr>
            </w:pPr>
            <w:r>
              <w:rPr>
                <w:color w:val="000000" w:themeColor="text1"/>
                <w:sz w:val="24"/>
                <w:szCs w:val="24"/>
              </w:rPr>
              <w:t>2.2.3. Typological and functional approaches</w:t>
            </w:r>
          </w:p>
          <w:p w:rsidR="000516B8" w:rsidRDefault="000516B8">
            <w:pPr>
              <w:tabs>
                <w:tab w:val="left" w:pos="810"/>
              </w:tabs>
              <w:ind w:left="360"/>
              <w:rPr>
                <w:color w:val="000000" w:themeColor="text1"/>
                <w:sz w:val="24"/>
                <w:szCs w:val="24"/>
              </w:rPr>
            </w:pPr>
            <w:r>
              <w:rPr>
                <w:color w:val="000000" w:themeColor="text1"/>
                <w:sz w:val="24"/>
                <w:szCs w:val="24"/>
              </w:rPr>
              <w:t>2.2.4. social interactional approaches and interlanguage development</w:t>
            </w:r>
          </w:p>
          <w:p w:rsidR="000516B8" w:rsidRDefault="000516B8">
            <w:pPr>
              <w:tabs>
                <w:tab w:val="left" w:pos="810"/>
              </w:tabs>
              <w:ind w:left="360"/>
              <w:rPr>
                <w:color w:val="000000" w:themeColor="text1"/>
                <w:sz w:val="24"/>
                <w:szCs w:val="24"/>
              </w:rPr>
            </w:pPr>
            <w:r>
              <w:rPr>
                <w:color w:val="000000" w:themeColor="text1"/>
                <w:sz w:val="24"/>
                <w:szCs w:val="24"/>
              </w:rPr>
              <w:t>2.3. The Psychology of Second Language Acquisition</w:t>
            </w:r>
          </w:p>
          <w:p w:rsidR="000516B8" w:rsidRDefault="000516B8">
            <w:pPr>
              <w:tabs>
                <w:tab w:val="left" w:pos="810"/>
              </w:tabs>
              <w:ind w:left="360"/>
              <w:rPr>
                <w:color w:val="000000" w:themeColor="text1"/>
                <w:sz w:val="24"/>
                <w:szCs w:val="24"/>
              </w:rPr>
            </w:pPr>
            <w:r>
              <w:rPr>
                <w:color w:val="000000" w:themeColor="text1"/>
                <w:sz w:val="24"/>
                <w:szCs w:val="24"/>
              </w:rPr>
              <w:t>2.3.1. Learning processes</w:t>
            </w:r>
          </w:p>
          <w:p w:rsidR="000516B8" w:rsidRDefault="000516B8">
            <w:pPr>
              <w:tabs>
                <w:tab w:val="left" w:pos="810"/>
              </w:tabs>
              <w:ind w:left="360"/>
              <w:rPr>
                <w:color w:val="000000" w:themeColor="text1"/>
                <w:sz w:val="24"/>
                <w:szCs w:val="24"/>
              </w:rPr>
            </w:pPr>
            <w:r>
              <w:rPr>
                <w:color w:val="000000" w:themeColor="text1"/>
                <w:sz w:val="24"/>
                <w:szCs w:val="24"/>
              </w:rPr>
              <w:t xml:space="preserve">2.3.2. Differences in learners </w:t>
            </w:r>
          </w:p>
          <w:p w:rsidR="000516B8" w:rsidRDefault="000516B8">
            <w:pPr>
              <w:tabs>
                <w:tab w:val="left" w:pos="810"/>
              </w:tabs>
              <w:ind w:left="360"/>
              <w:rPr>
                <w:color w:val="000000" w:themeColor="text1"/>
                <w:sz w:val="24"/>
                <w:szCs w:val="24"/>
              </w:rPr>
            </w:pPr>
            <w:r>
              <w:rPr>
                <w:color w:val="000000" w:themeColor="text1"/>
                <w:sz w:val="24"/>
                <w:szCs w:val="24"/>
              </w:rPr>
              <w:t>2.3.3 The effects of multilingualism</w:t>
            </w:r>
          </w:p>
          <w:p w:rsidR="000516B8" w:rsidRDefault="000516B8">
            <w:pPr>
              <w:tabs>
                <w:tab w:val="left" w:pos="810"/>
              </w:tabs>
              <w:ind w:left="761" w:hanging="401"/>
              <w:rPr>
                <w:color w:val="000000" w:themeColor="text1"/>
                <w:sz w:val="24"/>
                <w:szCs w:val="24"/>
              </w:rPr>
            </w:pPr>
            <w:r>
              <w:rPr>
                <w:color w:val="000000" w:themeColor="text1"/>
                <w:sz w:val="24"/>
                <w:szCs w:val="24"/>
              </w:rPr>
              <w:t>2.4. Non- Language Factors in SLA</w:t>
            </w:r>
          </w:p>
          <w:p w:rsidR="000516B8" w:rsidRDefault="000516B8">
            <w:pPr>
              <w:tabs>
                <w:tab w:val="left" w:pos="810"/>
              </w:tabs>
              <w:ind w:left="761" w:hanging="401"/>
              <w:rPr>
                <w:color w:val="000000" w:themeColor="text1"/>
                <w:sz w:val="24"/>
                <w:szCs w:val="24"/>
              </w:rPr>
            </w:pPr>
            <w:r>
              <w:rPr>
                <w:color w:val="000000" w:themeColor="text1"/>
                <w:sz w:val="24"/>
                <w:szCs w:val="24"/>
              </w:rPr>
              <w:t>2.4.1. Affects</w:t>
            </w:r>
          </w:p>
          <w:p w:rsidR="000516B8" w:rsidRDefault="000516B8">
            <w:pPr>
              <w:tabs>
                <w:tab w:val="left" w:pos="810"/>
              </w:tabs>
              <w:ind w:left="761" w:hanging="401"/>
              <w:rPr>
                <w:color w:val="000000" w:themeColor="text1"/>
                <w:sz w:val="24"/>
                <w:szCs w:val="24"/>
              </w:rPr>
            </w:pPr>
            <w:r>
              <w:rPr>
                <w:color w:val="000000" w:themeColor="text1"/>
                <w:sz w:val="24"/>
                <w:szCs w:val="24"/>
              </w:rPr>
              <w:t>2.4.2. social distance</w:t>
            </w:r>
          </w:p>
          <w:p w:rsidR="000516B8" w:rsidRDefault="000516B8">
            <w:pPr>
              <w:tabs>
                <w:tab w:val="left" w:pos="810"/>
              </w:tabs>
              <w:ind w:left="761" w:hanging="401"/>
              <w:rPr>
                <w:color w:val="000000" w:themeColor="text1"/>
                <w:sz w:val="24"/>
                <w:szCs w:val="24"/>
              </w:rPr>
            </w:pPr>
            <w:r>
              <w:rPr>
                <w:color w:val="000000" w:themeColor="text1"/>
                <w:sz w:val="24"/>
                <w:szCs w:val="24"/>
              </w:rPr>
              <w:t>2.4.3. Age differences</w:t>
            </w:r>
          </w:p>
          <w:p w:rsidR="000516B8" w:rsidRDefault="000516B8">
            <w:pPr>
              <w:tabs>
                <w:tab w:val="left" w:pos="810"/>
              </w:tabs>
              <w:ind w:left="761" w:hanging="401"/>
              <w:rPr>
                <w:color w:val="000000" w:themeColor="text1"/>
                <w:sz w:val="24"/>
                <w:szCs w:val="24"/>
              </w:rPr>
            </w:pPr>
            <w:r>
              <w:rPr>
                <w:color w:val="000000" w:themeColor="text1"/>
                <w:sz w:val="24"/>
                <w:szCs w:val="24"/>
              </w:rPr>
              <w:t>2.4.4. Aptitude</w:t>
            </w:r>
          </w:p>
          <w:p w:rsidR="000516B8" w:rsidRDefault="000516B8">
            <w:pPr>
              <w:tabs>
                <w:tab w:val="left" w:pos="810"/>
              </w:tabs>
              <w:ind w:left="761" w:hanging="401"/>
              <w:rPr>
                <w:color w:val="000000" w:themeColor="text1"/>
                <w:sz w:val="24"/>
                <w:szCs w:val="24"/>
              </w:rPr>
            </w:pPr>
            <w:r>
              <w:rPr>
                <w:color w:val="000000" w:themeColor="text1"/>
                <w:sz w:val="24"/>
                <w:szCs w:val="24"/>
              </w:rPr>
              <w:t>2.4.5. Motivation</w:t>
            </w:r>
          </w:p>
          <w:p w:rsidR="000516B8" w:rsidRDefault="000516B8">
            <w:pPr>
              <w:tabs>
                <w:tab w:val="left" w:pos="810"/>
              </w:tabs>
              <w:ind w:left="761" w:hanging="401"/>
              <w:rPr>
                <w:color w:val="000000" w:themeColor="text1"/>
                <w:sz w:val="24"/>
                <w:szCs w:val="24"/>
              </w:rPr>
            </w:pPr>
            <w:r>
              <w:rPr>
                <w:color w:val="000000" w:themeColor="text1"/>
                <w:sz w:val="24"/>
                <w:szCs w:val="24"/>
              </w:rPr>
              <w:t>2.4.6. Personality and learning style</w:t>
            </w:r>
          </w:p>
          <w:p w:rsidR="000516B8" w:rsidRDefault="000516B8">
            <w:pPr>
              <w:tabs>
                <w:tab w:val="left" w:pos="810"/>
              </w:tabs>
              <w:ind w:left="761" w:hanging="401"/>
              <w:rPr>
                <w:color w:val="000000" w:themeColor="text1"/>
                <w:sz w:val="24"/>
                <w:szCs w:val="24"/>
              </w:rPr>
            </w:pPr>
            <w:r>
              <w:rPr>
                <w:color w:val="000000" w:themeColor="text1"/>
                <w:sz w:val="24"/>
                <w:szCs w:val="24"/>
              </w:rPr>
              <w:t>2.4.7. Learning Strtegies</w:t>
            </w:r>
          </w:p>
        </w:tc>
      </w:tr>
      <w:tr w:rsidR="000516B8" w:rsidTr="000516B8">
        <w:trPr>
          <w:jc w:val="center"/>
        </w:trPr>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Explain the theories of SLA</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Critique the SLA theories</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Compare and contrast the theories and models of SLA</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Describe the role of input and interaction and output in SLA</w:t>
            </w:r>
          </w:p>
          <w:p w:rsidR="000516B8" w:rsidRDefault="000516B8">
            <w:pPr>
              <w:pStyle w:val="ListParagraph"/>
              <w:tabs>
                <w:tab w:val="left" w:pos="239"/>
              </w:tabs>
              <w:spacing w:before="120" w:after="120"/>
              <w:ind w:left="239"/>
              <w:rPr>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6B8" w:rsidRDefault="000516B8">
            <w:pPr>
              <w:spacing w:before="120"/>
              <w:ind w:left="1211" w:hanging="1211"/>
              <w:rPr>
                <w:b/>
                <w:bCs/>
                <w:color w:val="000000" w:themeColor="text1"/>
                <w:sz w:val="24"/>
                <w:szCs w:val="24"/>
              </w:rPr>
            </w:pPr>
            <w:r>
              <w:rPr>
                <w:b/>
                <w:bCs/>
                <w:color w:val="000000" w:themeColor="text1"/>
                <w:sz w:val="24"/>
                <w:szCs w:val="24"/>
              </w:rPr>
              <w:t>Unit Three: Theories  and Models of Second Language Acquisition (10hrs)</w:t>
            </w:r>
          </w:p>
          <w:p w:rsidR="000516B8" w:rsidRDefault="000516B8" w:rsidP="00EC2DB0">
            <w:pPr>
              <w:pStyle w:val="ListParagraph"/>
              <w:numPr>
                <w:ilvl w:val="1"/>
                <w:numId w:val="5"/>
              </w:numPr>
              <w:tabs>
                <w:tab w:val="left" w:pos="810"/>
              </w:tabs>
              <w:ind w:left="810" w:hanging="450"/>
              <w:rPr>
                <w:color w:val="000000" w:themeColor="text1"/>
                <w:sz w:val="24"/>
                <w:szCs w:val="24"/>
              </w:rPr>
            </w:pPr>
            <w:r>
              <w:rPr>
                <w:color w:val="000000" w:themeColor="text1"/>
                <w:sz w:val="24"/>
                <w:szCs w:val="24"/>
              </w:rPr>
              <w:t>SLA Theories</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The accommodation theory</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Discovery theory</w:t>
            </w:r>
          </w:p>
          <w:p w:rsidR="000516B8" w:rsidRDefault="000516B8" w:rsidP="00EC2DB0">
            <w:pPr>
              <w:pStyle w:val="ListParagraph"/>
              <w:numPr>
                <w:ilvl w:val="1"/>
                <w:numId w:val="1"/>
              </w:numPr>
              <w:tabs>
                <w:tab w:val="left" w:pos="810"/>
              </w:tabs>
              <w:ind w:left="810" w:hanging="450"/>
              <w:rPr>
                <w:color w:val="000000" w:themeColor="text1"/>
                <w:sz w:val="24"/>
                <w:szCs w:val="24"/>
              </w:rPr>
            </w:pPr>
            <w:r>
              <w:rPr>
                <w:color w:val="000000" w:themeColor="text1"/>
                <w:sz w:val="24"/>
                <w:szCs w:val="24"/>
              </w:rPr>
              <w:t>SLA Models</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The acculturation model</w:t>
            </w:r>
          </w:p>
          <w:p w:rsidR="000516B8" w:rsidRDefault="000516B8">
            <w:pPr>
              <w:tabs>
                <w:tab w:val="left" w:pos="810"/>
              </w:tabs>
              <w:rPr>
                <w:color w:val="000000" w:themeColor="text1"/>
                <w:sz w:val="24"/>
                <w:szCs w:val="24"/>
              </w:rPr>
            </w:pPr>
            <w:r>
              <w:rPr>
                <w:color w:val="000000" w:themeColor="text1"/>
                <w:sz w:val="24"/>
                <w:szCs w:val="24"/>
              </w:rPr>
              <w:t xml:space="preserve">       3.2.2. The Nativization Model</w:t>
            </w:r>
          </w:p>
          <w:p w:rsidR="000516B8" w:rsidRDefault="000516B8" w:rsidP="00EC2DB0">
            <w:pPr>
              <w:pStyle w:val="ListParagraph"/>
              <w:numPr>
                <w:ilvl w:val="1"/>
                <w:numId w:val="1"/>
              </w:numPr>
              <w:tabs>
                <w:tab w:val="left" w:pos="810"/>
              </w:tabs>
              <w:ind w:left="810" w:hanging="450"/>
              <w:rPr>
                <w:color w:val="000000" w:themeColor="text1"/>
                <w:sz w:val="24"/>
                <w:szCs w:val="24"/>
              </w:rPr>
            </w:pPr>
            <w:r>
              <w:rPr>
                <w:color w:val="000000" w:themeColor="text1"/>
                <w:sz w:val="24"/>
                <w:szCs w:val="24"/>
              </w:rPr>
              <w:t>Input, interaction and output in SLA</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 xml:space="preserve"> Input in SLA (Krashen’s  Hypothesis)</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Interaction in SLA (Long’s InteractinalHypothesi)</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Output in SLA (Swain’s output hypothesis, Gass’s Idea)</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Feedback, recasts and negative evidence</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Attention and consciousness raising</w:t>
            </w:r>
          </w:p>
          <w:p w:rsidR="000516B8" w:rsidRDefault="000516B8" w:rsidP="00EC2DB0">
            <w:pPr>
              <w:pStyle w:val="ListParagraph"/>
              <w:numPr>
                <w:ilvl w:val="2"/>
                <w:numId w:val="1"/>
              </w:numPr>
              <w:tabs>
                <w:tab w:val="left" w:pos="810"/>
              </w:tabs>
              <w:rPr>
                <w:color w:val="000000" w:themeColor="text1"/>
                <w:sz w:val="24"/>
                <w:szCs w:val="24"/>
              </w:rPr>
            </w:pPr>
            <w:r>
              <w:rPr>
                <w:color w:val="000000" w:themeColor="text1"/>
                <w:sz w:val="24"/>
                <w:szCs w:val="24"/>
              </w:rPr>
              <w:t>The role of input and interaction in language learning</w:t>
            </w:r>
          </w:p>
          <w:p w:rsidR="000516B8" w:rsidRDefault="000516B8">
            <w:pPr>
              <w:pStyle w:val="ListParagraph"/>
              <w:ind w:left="1440"/>
              <w:rPr>
                <w:color w:val="000000" w:themeColor="text1"/>
                <w:sz w:val="24"/>
                <w:szCs w:val="24"/>
              </w:rPr>
            </w:pPr>
          </w:p>
        </w:tc>
      </w:tr>
      <w:tr w:rsidR="000516B8" w:rsidTr="000516B8">
        <w:trPr>
          <w:jc w:val="center"/>
        </w:trPr>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Define instructed second language acquisition</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Talk about the classroom language and processing instruction</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spacing w:before="120"/>
              <w:rPr>
                <w:b/>
                <w:bCs/>
                <w:color w:val="000000" w:themeColor="text1"/>
                <w:sz w:val="24"/>
                <w:szCs w:val="24"/>
              </w:rPr>
            </w:pPr>
            <w:r>
              <w:rPr>
                <w:b/>
                <w:bCs/>
                <w:color w:val="000000" w:themeColor="text1"/>
                <w:sz w:val="24"/>
                <w:szCs w:val="24"/>
              </w:rPr>
              <w:t>Unit Four:  Instructed Second Language Acquisition (8 hrs)</w:t>
            </w:r>
          </w:p>
          <w:p w:rsidR="000516B8" w:rsidRDefault="000516B8" w:rsidP="00EC2DB0">
            <w:pPr>
              <w:pStyle w:val="ListParagraph"/>
              <w:numPr>
                <w:ilvl w:val="1"/>
                <w:numId w:val="6"/>
              </w:numPr>
              <w:tabs>
                <w:tab w:val="left" w:pos="810"/>
              </w:tabs>
              <w:ind w:left="810" w:hanging="450"/>
              <w:rPr>
                <w:color w:val="000000" w:themeColor="text1"/>
                <w:sz w:val="24"/>
                <w:szCs w:val="24"/>
              </w:rPr>
            </w:pPr>
            <w:r>
              <w:rPr>
                <w:color w:val="000000" w:themeColor="text1"/>
                <w:sz w:val="24"/>
                <w:szCs w:val="24"/>
              </w:rPr>
              <w:t>Classroom language</w:t>
            </w:r>
          </w:p>
          <w:p w:rsidR="000516B8" w:rsidRDefault="000516B8" w:rsidP="00EC2DB0">
            <w:pPr>
              <w:pStyle w:val="ListParagraph"/>
              <w:numPr>
                <w:ilvl w:val="1"/>
                <w:numId w:val="6"/>
              </w:numPr>
              <w:tabs>
                <w:tab w:val="left" w:pos="810"/>
              </w:tabs>
              <w:ind w:left="810" w:hanging="450"/>
              <w:rPr>
                <w:color w:val="000000" w:themeColor="text1"/>
                <w:sz w:val="24"/>
                <w:szCs w:val="24"/>
              </w:rPr>
            </w:pPr>
            <w:r>
              <w:rPr>
                <w:color w:val="000000" w:themeColor="text1"/>
                <w:sz w:val="24"/>
                <w:szCs w:val="24"/>
              </w:rPr>
              <w:t>Processing instruction</w:t>
            </w:r>
          </w:p>
          <w:p w:rsidR="000516B8" w:rsidRDefault="000516B8" w:rsidP="00EC2DB0">
            <w:pPr>
              <w:pStyle w:val="ListParagraph"/>
              <w:numPr>
                <w:ilvl w:val="1"/>
                <w:numId w:val="6"/>
              </w:numPr>
              <w:tabs>
                <w:tab w:val="left" w:pos="810"/>
              </w:tabs>
              <w:ind w:left="810" w:hanging="450"/>
              <w:rPr>
                <w:color w:val="000000" w:themeColor="text1"/>
                <w:sz w:val="24"/>
                <w:szCs w:val="24"/>
              </w:rPr>
            </w:pPr>
            <w:r>
              <w:rPr>
                <w:color w:val="000000" w:themeColor="text1"/>
                <w:sz w:val="24"/>
                <w:szCs w:val="24"/>
              </w:rPr>
              <w:t>Teachability and learnabitlty</w:t>
            </w:r>
          </w:p>
          <w:p w:rsidR="000516B8" w:rsidRDefault="000516B8" w:rsidP="00EC2DB0">
            <w:pPr>
              <w:pStyle w:val="ListParagraph"/>
              <w:numPr>
                <w:ilvl w:val="1"/>
                <w:numId w:val="6"/>
              </w:numPr>
              <w:tabs>
                <w:tab w:val="left" w:pos="810"/>
              </w:tabs>
              <w:ind w:left="810" w:hanging="450"/>
              <w:rPr>
                <w:color w:val="000000" w:themeColor="text1"/>
                <w:sz w:val="24"/>
                <w:szCs w:val="24"/>
              </w:rPr>
            </w:pPr>
            <w:r>
              <w:rPr>
                <w:color w:val="000000" w:themeColor="text1"/>
                <w:sz w:val="24"/>
                <w:szCs w:val="24"/>
              </w:rPr>
              <w:t>Focus on form</w:t>
            </w:r>
          </w:p>
          <w:p w:rsidR="000516B8" w:rsidRDefault="000516B8" w:rsidP="00EC2DB0">
            <w:pPr>
              <w:pStyle w:val="ListParagraph"/>
              <w:numPr>
                <w:ilvl w:val="1"/>
                <w:numId w:val="6"/>
              </w:numPr>
              <w:tabs>
                <w:tab w:val="left" w:pos="810"/>
              </w:tabs>
              <w:ind w:left="810" w:hanging="450"/>
              <w:rPr>
                <w:color w:val="000000" w:themeColor="text1"/>
                <w:sz w:val="24"/>
                <w:szCs w:val="24"/>
              </w:rPr>
            </w:pPr>
            <w:r>
              <w:rPr>
                <w:color w:val="000000" w:themeColor="text1"/>
                <w:sz w:val="24"/>
                <w:szCs w:val="24"/>
              </w:rPr>
              <w:t>Effectiveness of instruction</w:t>
            </w:r>
          </w:p>
        </w:tc>
      </w:tr>
      <w:tr w:rsidR="000516B8" w:rsidTr="000516B8">
        <w:trPr>
          <w:jc w:val="center"/>
        </w:trPr>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Introduce second language research</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Explain the nature of second language research</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Carryout second language research quantitatively and qualitatively</w:t>
            </w:r>
          </w:p>
          <w:p w:rsidR="000516B8" w:rsidRDefault="000516B8" w:rsidP="00EC2DB0">
            <w:pPr>
              <w:pStyle w:val="ListParagraph"/>
              <w:numPr>
                <w:ilvl w:val="0"/>
                <w:numId w:val="3"/>
              </w:numPr>
              <w:tabs>
                <w:tab w:val="left" w:pos="239"/>
              </w:tabs>
              <w:spacing w:before="120" w:after="120"/>
              <w:ind w:left="239" w:hanging="239"/>
              <w:rPr>
                <w:bCs/>
                <w:sz w:val="24"/>
                <w:szCs w:val="24"/>
              </w:rPr>
            </w:pPr>
            <w:r>
              <w:rPr>
                <w:bCs/>
                <w:sz w:val="24"/>
                <w:szCs w:val="24"/>
              </w:rPr>
              <w:t>Combining qualitative and quantitative research</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6B8" w:rsidRDefault="000516B8">
            <w:pPr>
              <w:spacing w:before="120"/>
              <w:rPr>
                <w:b/>
                <w:bCs/>
                <w:color w:val="000000" w:themeColor="text1"/>
                <w:sz w:val="24"/>
                <w:szCs w:val="24"/>
              </w:rPr>
            </w:pPr>
            <w:r>
              <w:rPr>
                <w:b/>
                <w:bCs/>
                <w:color w:val="000000" w:themeColor="text1"/>
                <w:sz w:val="24"/>
                <w:szCs w:val="24"/>
              </w:rPr>
              <w:t xml:space="preserve">Unit Five: Doing Second Language Research (10 hrs) </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5.1. The Nature of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5.1.1. Introduction to second language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5.1.2. Compiling and analyzing research data</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5.1.3. Designing and interpreting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5.2. Qualitative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5.2.1. Case study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5.2.2. Introspection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5.2.3. Classroom research: interaction analysis</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5.2.4. Practical work on the SLA research</w:t>
            </w:r>
          </w:p>
          <w:p w:rsidR="000516B8" w:rsidRDefault="000516B8">
            <w:pPr>
              <w:pStyle w:val="ListParagraph"/>
              <w:tabs>
                <w:tab w:val="left" w:pos="810"/>
              </w:tabs>
              <w:ind w:left="810" w:hanging="450"/>
              <w:rPr>
                <w:color w:val="000000" w:themeColor="text1"/>
                <w:sz w:val="24"/>
                <w:szCs w:val="24"/>
              </w:rPr>
            </w:pP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5.3.  Quantitative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5.3.1. Descriptive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5.3.2  Survey analysis</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5.3.3.  Correlational research</w:t>
            </w:r>
          </w:p>
          <w:p w:rsidR="000516B8" w:rsidRDefault="000516B8">
            <w:pPr>
              <w:pStyle w:val="ListParagraph"/>
              <w:tabs>
                <w:tab w:val="left" w:pos="810"/>
              </w:tabs>
              <w:ind w:left="810" w:hanging="450"/>
              <w:rPr>
                <w:color w:val="000000" w:themeColor="text1"/>
                <w:sz w:val="24"/>
                <w:szCs w:val="24"/>
              </w:rPr>
            </w:pP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5.3,4. Quasi-experimental research</w:t>
            </w:r>
          </w:p>
          <w:p w:rsidR="000516B8" w:rsidRDefault="000516B8">
            <w:pPr>
              <w:pStyle w:val="ListParagraph"/>
              <w:tabs>
                <w:tab w:val="left" w:pos="810"/>
              </w:tabs>
              <w:ind w:left="810" w:hanging="450"/>
              <w:rPr>
                <w:color w:val="000000" w:themeColor="text1"/>
                <w:sz w:val="24"/>
                <w:szCs w:val="24"/>
              </w:rPr>
            </w:pPr>
            <w:r>
              <w:rPr>
                <w:color w:val="000000" w:themeColor="text1"/>
                <w:sz w:val="24"/>
                <w:szCs w:val="24"/>
              </w:rPr>
              <w:t>5.3.5. Combining qualitative and quantitative research</w:t>
            </w:r>
          </w:p>
        </w:tc>
      </w:tr>
    </w:tbl>
    <w:p w:rsidR="000516B8" w:rsidRDefault="000516B8" w:rsidP="000516B8">
      <w:pPr>
        <w:pStyle w:val="ListParagraph"/>
        <w:rPr>
          <w:b/>
          <w:bCs/>
          <w:color w:val="000000" w:themeColor="text1"/>
          <w:sz w:val="24"/>
          <w:szCs w:val="24"/>
        </w:rPr>
      </w:pPr>
    </w:p>
    <w:p w:rsidR="000516B8" w:rsidRDefault="000516B8" w:rsidP="000516B8">
      <w:pPr>
        <w:pStyle w:val="ListParagraph"/>
        <w:numPr>
          <w:ilvl w:val="0"/>
          <w:numId w:val="1"/>
        </w:numPr>
        <w:spacing w:line="288" w:lineRule="auto"/>
        <w:jc w:val="both"/>
        <w:rPr>
          <w:rFonts w:cstheme="minorHAnsi"/>
          <w:b/>
          <w:sz w:val="24"/>
          <w:szCs w:val="24"/>
        </w:rPr>
      </w:pPr>
      <w:r>
        <w:rPr>
          <w:rFonts w:cstheme="minorHAnsi"/>
          <w:b/>
          <w:sz w:val="24"/>
          <w:szCs w:val="24"/>
        </w:rPr>
        <w:t>Instructional approach</w:t>
      </w:r>
    </w:p>
    <w:p w:rsidR="000516B8" w:rsidRDefault="000516B8" w:rsidP="000516B8">
      <w:pPr>
        <w:spacing w:line="288" w:lineRule="auto"/>
        <w:ind w:left="360"/>
        <w:jc w:val="both"/>
        <w:rPr>
          <w:rFonts w:cstheme="minorHAnsi"/>
          <w:b/>
          <w:sz w:val="24"/>
          <w:szCs w:val="24"/>
        </w:rPr>
      </w:pPr>
      <w:r>
        <w:rPr>
          <w:rFonts w:cstheme="minorHAnsi"/>
          <w:b/>
          <w:sz w:val="24"/>
          <w:szCs w:val="24"/>
        </w:rPr>
        <w:t>4.1 General techniques</w:t>
      </w:r>
    </w:p>
    <w:p w:rsidR="000516B8" w:rsidRDefault="000516B8" w:rsidP="000516B8">
      <w:pPr>
        <w:pStyle w:val="ListParagraph"/>
        <w:numPr>
          <w:ilvl w:val="0"/>
          <w:numId w:val="7"/>
        </w:numPr>
        <w:spacing w:line="288" w:lineRule="auto"/>
        <w:rPr>
          <w:rFonts w:cstheme="minorHAnsi"/>
          <w:sz w:val="24"/>
          <w:szCs w:val="24"/>
        </w:rPr>
      </w:pPr>
      <w:r>
        <w:rPr>
          <w:rFonts w:cstheme="minorHAnsi"/>
          <w:sz w:val="24"/>
          <w:szCs w:val="24"/>
        </w:rPr>
        <w:t>Lecture and discussion</w:t>
      </w:r>
    </w:p>
    <w:p w:rsidR="000516B8" w:rsidRDefault="000516B8" w:rsidP="000516B8">
      <w:pPr>
        <w:pStyle w:val="ListParagraph"/>
        <w:numPr>
          <w:ilvl w:val="0"/>
          <w:numId w:val="8"/>
        </w:numPr>
        <w:spacing w:line="288" w:lineRule="auto"/>
        <w:rPr>
          <w:rFonts w:cstheme="minorHAnsi"/>
          <w:sz w:val="24"/>
          <w:szCs w:val="24"/>
        </w:rPr>
      </w:pPr>
      <w:r>
        <w:rPr>
          <w:rFonts w:cstheme="minorHAnsi"/>
          <w:sz w:val="24"/>
          <w:szCs w:val="24"/>
        </w:rPr>
        <w:t>Seminar</w:t>
      </w:r>
    </w:p>
    <w:p w:rsidR="000516B8" w:rsidRDefault="000516B8" w:rsidP="000516B8">
      <w:pPr>
        <w:pStyle w:val="ListParagraph"/>
        <w:numPr>
          <w:ilvl w:val="0"/>
          <w:numId w:val="8"/>
        </w:numPr>
        <w:spacing w:line="288" w:lineRule="auto"/>
        <w:rPr>
          <w:rFonts w:cstheme="minorHAnsi"/>
          <w:sz w:val="24"/>
          <w:szCs w:val="24"/>
        </w:rPr>
      </w:pPr>
      <w:r>
        <w:rPr>
          <w:rFonts w:cstheme="minorHAnsi"/>
          <w:sz w:val="24"/>
          <w:szCs w:val="24"/>
        </w:rPr>
        <w:t xml:space="preserve">Exercises </w:t>
      </w:r>
    </w:p>
    <w:p w:rsidR="000516B8" w:rsidRDefault="000516B8" w:rsidP="000516B8">
      <w:pPr>
        <w:pStyle w:val="ListParagraph"/>
        <w:numPr>
          <w:ilvl w:val="0"/>
          <w:numId w:val="8"/>
        </w:numPr>
        <w:spacing w:line="288" w:lineRule="auto"/>
        <w:rPr>
          <w:rFonts w:cstheme="minorHAnsi"/>
          <w:sz w:val="24"/>
          <w:szCs w:val="24"/>
        </w:rPr>
      </w:pPr>
      <w:r>
        <w:rPr>
          <w:rFonts w:cstheme="minorHAnsi"/>
          <w:sz w:val="24"/>
          <w:szCs w:val="24"/>
        </w:rPr>
        <w:t>Guided study</w:t>
      </w:r>
    </w:p>
    <w:p w:rsidR="000516B8" w:rsidRDefault="000516B8" w:rsidP="000516B8">
      <w:pPr>
        <w:pStyle w:val="ListParagraph"/>
        <w:numPr>
          <w:ilvl w:val="0"/>
          <w:numId w:val="8"/>
        </w:numPr>
        <w:spacing w:line="288" w:lineRule="auto"/>
        <w:rPr>
          <w:rFonts w:cstheme="minorHAnsi"/>
          <w:sz w:val="24"/>
          <w:szCs w:val="24"/>
        </w:rPr>
      </w:pPr>
      <w:r>
        <w:rPr>
          <w:rFonts w:cstheme="minorHAnsi"/>
          <w:sz w:val="24"/>
          <w:szCs w:val="24"/>
        </w:rPr>
        <w:t>Tutorial</w:t>
      </w:r>
    </w:p>
    <w:p w:rsidR="000516B8" w:rsidRDefault="000516B8" w:rsidP="000516B8">
      <w:pPr>
        <w:pStyle w:val="ListParagraph"/>
        <w:numPr>
          <w:ilvl w:val="0"/>
          <w:numId w:val="8"/>
        </w:numPr>
        <w:spacing w:line="288" w:lineRule="auto"/>
        <w:rPr>
          <w:rFonts w:cstheme="minorHAnsi"/>
          <w:sz w:val="24"/>
          <w:szCs w:val="24"/>
        </w:rPr>
      </w:pPr>
      <w:r>
        <w:rPr>
          <w:rFonts w:cstheme="minorHAnsi"/>
          <w:sz w:val="24"/>
          <w:szCs w:val="24"/>
        </w:rPr>
        <w:t>Self study</w:t>
      </w:r>
    </w:p>
    <w:p w:rsidR="000516B8" w:rsidRDefault="000516B8" w:rsidP="000516B8">
      <w:pPr>
        <w:pStyle w:val="ListParagraph"/>
        <w:numPr>
          <w:ilvl w:val="0"/>
          <w:numId w:val="8"/>
        </w:numPr>
        <w:spacing w:line="288" w:lineRule="auto"/>
        <w:rPr>
          <w:rFonts w:cstheme="minorHAnsi"/>
          <w:sz w:val="24"/>
          <w:szCs w:val="24"/>
        </w:rPr>
      </w:pPr>
      <w:r>
        <w:rPr>
          <w:rFonts w:cstheme="minorHAnsi"/>
          <w:sz w:val="24"/>
          <w:szCs w:val="24"/>
        </w:rPr>
        <w:t>Project work</w:t>
      </w:r>
    </w:p>
    <w:p w:rsidR="000516B8" w:rsidRDefault="000516B8" w:rsidP="000516B8">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4.2 Specific Instructional Techniques</w:t>
      </w:r>
    </w:p>
    <w:tbl>
      <w:tblPr>
        <w:tblStyle w:val="TableGrid"/>
        <w:tblW w:w="8990" w:type="dxa"/>
        <w:jc w:val="center"/>
        <w:tblLook w:val="04A0"/>
      </w:tblPr>
      <w:tblGrid>
        <w:gridCol w:w="1461"/>
        <w:gridCol w:w="5525"/>
        <w:gridCol w:w="2004"/>
      </w:tblGrid>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Unit</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Activity and Instructional Techniques</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Teaching Hours (48)</w:t>
            </w: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One </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Mini-project (theoretical survey of fundamental concepts in SLA)  </w:t>
            </w:r>
          </w:p>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Instructor-guided self study, open class discussion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Two </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Mini-project (articles book chapter review followed by classroom presentation)</w:t>
            </w:r>
          </w:p>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Demonstration and production of English sounds.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Three </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Reflective  writing: Essays on the theories and models of SLA</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Four </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Instructor-guided lesson plan preparation/peer teaching/ seminar papers </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16B8" w:rsidRDefault="000516B8">
            <w:pPr>
              <w:jc w:val="both"/>
              <w:rPr>
                <w:rFonts w:ascii="Times New Roman" w:hAnsi="Times New Roman" w:cs="Times New Roman"/>
                <w:color w:val="000000" w:themeColor="text1"/>
                <w:sz w:val="24"/>
                <w:szCs w:val="24"/>
              </w:rPr>
            </w:pPr>
          </w:p>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Five</w:t>
            </w: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Carryout mini-research on SLA using a particular research design</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rPr>
                <w:rFonts w:cs="Times New Roman"/>
              </w:rPr>
            </w:pP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rPr>
                <w:rFonts w:cs="Times New Roman"/>
              </w:rPr>
            </w:pP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rPr>
                <w:rFonts w:cs="Times New Roman"/>
              </w:rPr>
            </w:pPr>
          </w:p>
        </w:tc>
      </w:tr>
      <w:tr w:rsidR="000516B8" w:rsidTr="000516B8">
        <w:trPr>
          <w:jc w:val="center"/>
        </w:trPr>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rPr>
                <w:rFonts w:cs="Times New Roman"/>
              </w:rPr>
            </w:pPr>
          </w:p>
        </w:tc>
        <w:tc>
          <w:tcPr>
            <w:tcW w:w="5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rPr>
                <w:rFonts w:cs="Times New Roman"/>
              </w:rPr>
            </w:pP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16B8" w:rsidRDefault="000516B8">
            <w:pPr>
              <w:rPr>
                <w:rFonts w:cs="Times New Roman"/>
              </w:rPr>
            </w:pPr>
          </w:p>
        </w:tc>
      </w:tr>
    </w:tbl>
    <w:p w:rsidR="000516B8" w:rsidRDefault="000516B8" w:rsidP="000516B8">
      <w:pPr>
        <w:jc w:val="both"/>
        <w:rPr>
          <w:rFonts w:ascii="Times New Roman" w:hAnsi="Times New Roman" w:cs="Times New Roman"/>
          <w:color w:val="000000" w:themeColor="text1"/>
          <w:sz w:val="24"/>
          <w:szCs w:val="24"/>
        </w:rPr>
      </w:pPr>
    </w:p>
    <w:p w:rsidR="000516B8" w:rsidRDefault="000516B8" w:rsidP="000516B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 Evaluation </w:t>
      </w:r>
    </w:p>
    <w:p w:rsidR="000516B8" w:rsidRDefault="000516B8" w:rsidP="000516B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 Internal Evaluation 40%</w:t>
      </w:r>
    </w:p>
    <w:p w:rsidR="000516B8" w:rsidRDefault="000516B8" w:rsidP="000516B8">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Internal evaluation will be conducted by course teacher based on following activities: </w:t>
      </w:r>
    </w:p>
    <w:p w:rsidR="000516B8" w:rsidRDefault="000516B8" w:rsidP="000516B8">
      <w:pPr>
        <w:pStyle w:val="ListParagraph"/>
        <w:numPr>
          <w:ilvl w:val="0"/>
          <w:numId w:val="9"/>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Attendance                                                       4 Points </w:t>
      </w:r>
    </w:p>
    <w:p w:rsidR="000516B8" w:rsidRDefault="000516B8" w:rsidP="000516B8">
      <w:pPr>
        <w:pStyle w:val="ListParagraph"/>
        <w:numPr>
          <w:ilvl w:val="0"/>
          <w:numId w:val="9"/>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Participation in learning activities                       6 points</w:t>
      </w:r>
    </w:p>
    <w:p w:rsidR="000516B8" w:rsidRDefault="000516B8" w:rsidP="000516B8">
      <w:pPr>
        <w:pStyle w:val="ListParagraph"/>
        <w:numPr>
          <w:ilvl w:val="0"/>
          <w:numId w:val="9"/>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First assignment/midterm exam                         10 points</w:t>
      </w:r>
    </w:p>
    <w:p w:rsidR="000516B8" w:rsidRDefault="000516B8" w:rsidP="000516B8">
      <w:pPr>
        <w:pStyle w:val="ListParagraph"/>
        <w:numPr>
          <w:ilvl w:val="0"/>
          <w:numId w:val="9"/>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Second assignment/assessment (1 or two)          10 points</w:t>
      </w:r>
    </w:p>
    <w:p w:rsidR="000516B8" w:rsidRDefault="000516B8" w:rsidP="000516B8">
      <w:pPr>
        <w:pStyle w:val="ListParagraph"/>
        <w:numPr>
          <w:ilvl w:val="0"/>
          <w:numId w:val="9"/>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Third assignment/assessment</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 xml:space="preserve">     10 points</w:t>
      </w:r>
    </w:p>
    <w:p w:rsidR="000516B8" w:rsidRDefault="000516B8" w:rsidP="000516B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Total                                                                40 points </w:t>
      </w:r>
    </w:p>
    <w:p w:rsidR="000516B8" w:rsidRDefault="000516B8" w:rsidP="000516B8">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Note: </w:t>
      </w:r>
    </w:p>
    <w:p w:rsidR="000516B8" w:rsidRDefault="000516B8" w:rsidP="000516B8">
      <w:pPr>
        <w:pStyle w:val="ListParagraph"/>
        <w:numPr>
          <w:ilvl w:val="0"/>
          <w:numId w:val="10"/>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First assignment/assessment might be mid-term exam + assignment or book review or article review or a term paper on specific issue/topic, midterm exam or unit test and quiz etc. according to nature of course. </w:t>
      </w:r>
    </w:p>
    <w:p w:rsidR="000516B8" w:rsidRDefault="000516B8" w:rsidP="000516B8">
      <w:pPr>
        <w:pStyle w:val="ListParagraph"/>
        <w:numPr>
          <w:ilvl w:val="0"/>
          <w:numId w:val="10"/>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Second assignment/assessment might be project work, case study, seminar, survey/field study and individual/group report writing, term paper based on secondary data or review of literature or documents etc. </w:t>
      </w:r>
    </w:p>
    <w:p w:rsidR="000516B8" w:rsidRDefault="000516B8" w:rsidP="000516B8">
      <w:pPr>
        <w:pStyle w:val="ListParagraph"/>
        <w:numPr>
          <w:ilvl w:val="0"/>
          <w:numId w:val="10"/>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Third assignment/assessment might be mid-term exam + assignment or a term paper on specific issue/topic, midterm exam or unit test according to nature of course. </w:t>
      </w:r>
    </w:p>
    <w:p w:rsidR="000516B8" w:rsidRDefault="000516B8" w:rsidP="000516B8">
      <w:pPr>
        <w:pStyle w:val="ListParagraph"/>
        <w:jc w:val="both"/>
        <w:rPr>
          <w:rFonts w:ascii="Times New Roman" w:hAnsi="Times New Roman"/>
          <w:bCs/>
          <w:color w:val="000000" w:themeColor="text1"/>
          <w:sz w:val="24"/>
          <w:szCs w:val="24"/>
        </w:rPr>
      </w:pPr>
    </w:p>
    <w:p w:rsidR="000516B8" w:rsidRDefault="000516B8" w:rsidP="000516B8">
      <w:pPr>
        <w:jc w:val="both"/>
        <w:rPr>
          <w:rFonts w:ascii="Times New Roman" w:hAnsi="Times New Roman" w:cs="Times New Roman"/>
          <w:b/>
          <w:color w:val="000000" w:themeColor="text1"/>
          <w:sz w:val="24"/>
          <w:szCs w:val="24"/>
        </w:rPr>
      </w:pPr>
    </w:p>
    <w:p w:rsidR="000516B8" w:rsidRDefault="000516B8" w:rsidP="000516B8">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 External Evaluation (Final Examination) 60%</w:t>
      </w:r>
    </w:p>
    <w:p w:rsidR="000516B8" w:rsidRDefault="000516B8" w:rsidP="000516B8">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Examination Division, Office of the Dean, Faculty of Education will conduct final examination at the end of the semester. </w:t>
      </w:r>
    </w:p>
    <w:p w:rsidR="000516B8" w:rsidRDefault="000516B8" w:rsidP="000516B8">
      <w:pPr>
        <w:pStyle w:val="ListParagraph"/>
        <w:numPr>
          <w:ilvl w:val="0"/>
          <w:numId w:val="11"/>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Objective type question (Multiple choice 11 × 1 =        10 points</w:t>
      </w:r>
    </w:p>
    <w:p w:rsidR="000516B8" w:rsidRDefault="000516B8" w:rsidP="000516B8">
      <w:pPr>
        <w:pStyle w:val="ListParagraph"/>
        <w:numPr>
          <w:ilvl w:val="0"/>
          <w:numId w:val="11"/>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Short answer questions(5 questions × 6 points )  =      30 points </w:t>
      </w:r>
    </w:p>
    <w:p w:rsidR="000516B8" w:rsidRDefault="000516B8" w:rsidP="000516B8">
      <w:pPr>
        <w:pStyle w:val="ListParagraph"/>
        <w:numPr>
          <w:ilvl w:val="0"/>
          <w:numId w:val="11"/>
        </w:num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Long answer questions (2 questions × 10) =                   20 points </w:t>
      </w:r>
    </w:p>
    <w:p w:rsidR="000516B8" w:rsidRDefault="000516B8" w:rsidP="000516B8">
      <w:pPr>
        <w:pStyle w:val="ListParagraph"/>
        <w:spacing w:line="288" w:lineRule="auto"/>
        <w:ind w:left="360"/>
        <w:rPr>
          <w:rFonts w:ascii="Times New Roman" w:hAnsi="Times New Roman"/>
          <w:b/>
          <w:color w:val="000000" w:themeColor="text1"/>
          <w:sz w:val="24"/>
          <w:szCs w:val="24"/>
        </w:rPr>
      </w:pPr>
      <w:r>
        <w:rPr>
          <w:rFonts w:ascii="Times New Roman" w:hAnsi="Times New Roman"/>
          <w:b/>
          <w:color w:val="000000" w:themeColor="text1"/>
          <w:sz w:val="24"/>
          <w:szCs w:val="24"/>
        </w:rPr>
        <w:t xml:space="preserve">                                    Total                                                      60 points</w:t>
      </w:r>
    </w:p>
    <w:p w:rsidR="000516B8" w:rsidRDefault="000516B8" w:rsidP="000516B8">
      <w:pPr>
        <w:jc w:val="both"/>
        <w:rPr>
          <w:rFonts w:cs="Arial"/>
          <w:bCs/>
          <w:sz w:val="24"/>
          <w:szCs w:val="24"/>
        </w:rPr>
      </w:pPr>
    </w:p>
    <w:p w:rsidR="000516B8" w:rsidRDefault="000516B8" w:rsidP="000516B8">
      <w:pPr>
        <w:pStyle w:val="ListParagraph"/>
        <w:numPr>
          <w:ilvl w:val="0"/>
          <w:numId w:val="9"/>
        </w:numPr>
        <w:autoSpaceDE w:val="0"/>
        <w:autoSpaceDN w:val="0"/>
        <w:adjustRightInd w:val="0"/>
        <w:spacing w:after="0" w:line="240" w:lineRule="auto"/>
        <w:rPr>
          <w:rFonts w:cs="Arial"/>
          <w:b/>
          <w:bCs/>
          <w:color w:val="000000" w:themeColor="text1"/>
          <w:sz w:val="24"/>
          <w:szCs w:val="24"/>
          <w:shd w:val="clear" w:color="auto" w:fill="FFFFFF"/>
        </w:rPr>
      </w:pPr>
      <w:r>
        <w:rPr>
          <w:rFonts w:cs="Arial"/>
          <w:b/>
          <w:bCs/>
          <w:color w:val="000000" w:themeColor="text1"/>
          <w:sz w:val="24"/>
          <w:szCs w:val="24"/>
          <w:shd w:val="clear" w:color="auto" w:fill="FFFFFF"/>
        </w:rPr>
        <w:t xml:space="preserve"> Recommended Books and References</w:t>
      </w:r>
    </w:p>
    <w:p w:rsidR="000516B8" w:rsidRDefault="000516B8" w:rsidP="000516B8">
      <w:pPr>
        <w:autoSpaceDE w:val="0"/>
        <w:autoSpaceDN w:val="0"/>
        <w:adjustRightInd w:val="0"/>
        <w:spacing w:after="0" w:line="240" w:lineRule="auto"/>
        <w:rPr>
          <w:b/>
          <w:bCs/>
          <w:color w:val="000000" w:themeColor="text1"/>
          <w:sz w:val="24"/>
          <w:szCs w:val="24"/>
        </w:rPr>
      </w:pPr>
      <w:r>
        <w:rPr>
          <w:b/>
          <w:bCs/>
          <w:color w:val="000000" w:themeColor="text1"/>
          <w:sz w:val="24"/>
          <w:szCs w:val="24"/>
        </w:rPr>
        <w:t xml:space="preserve"> Recommended Books:</w:t>
      </w:r>
    </w:p>
    <w:p w:rsidR="000516B8" w:rsidRDefault="000516B8" w:rsidP="000516B8">
      <w:pPr>
        <w:pStyle w:val="ListParagraph"/>
        <w:numPr>
          <w:ilvl w:val="0"/>
          <w:numId w:val="12"/>
        </w:numPr>
        <w:rPr>
          <w:color w:val="000000" w:themeColor="text1"/>
          <w:sz w:val="24"/>
          <w:szCs w:val="24"/>
        </w:rPr>
      </w:pPr>
      <w:r>
        <w:rPr>
          <w:color w:val="000000" w:themeColor="text1"/>
          <w:sz w:val="24"/>
          <w:szCs w:val="24"/>
        </w:rPr>
        <w:t>Baker, C. (1996). Foundations of bilingual education and bilingualism. New York. Multilingual Matters Ltd. ( Unit I, II, III, IV)</w:t>
      </w:r>
    </w:p>
    <w:p w:rsidR="000516B8" w:rsidRDefault="000516B8" w:rsidP="000516B8">
      <w:pPr>
        <w:pStyle w:val="ListParagraph"/>
        <w:numPr>
          <w:ilvl w:val="0"/>
          <w:numId w:val="12"/>
        </w:numPr>
        <w:rPr>
          <w:color w:val="000000" w:themeColor="text1"/>
          <w:sz w:val="24"/>
          <w:szCs w:val="24"/>
        </w:rPr>
      </w:pPr>
      <w:r>
        <w:rPr>
          <w:color w:val="000000" w:themeColor="text1"/>
          <w:sz w:val="24"/>
          <w:szCs w:val="24"/>
        </w:rPr>
        <w:t xml:space="preserve">Brown, J. D. and Rogers T. (2014). Doing second language research. Oxford. Oxford University Press. ( Unit  IV: Whole book) </w:t>
      </w:r>
    </w:p>
    <w:p w:rsidR="000516B8" w:rsidRDefault="000516B8" w:rsidP="000516B8">
      <w:pPr>
        <w:pStyle w:val="ListParagraph"/>
        <w:numPr>
          <w:ilvl w:val="0"/>
          <w:numId w:val="12"/>
        </w:numPr>
        <w:rPr>
          <w:color w:val="000000" w:themeColor="text1"/>
          <w:sz w:val="24"/>
          <w:szCs w:val="24"/>
        </w:rPr>
      </w:pPr>
      <w:r>
        <w:rPr>
          <w:color w:val="000000" w:themeColor="text1"/>
          <w:sz w:val="24"/>
          <w:szCs w:val="24"/>
        </w:rPr>
        <w:t xml:space="preserve">Ellis, R. (1995). The study of second language acquisition. Oxford: OUP. (For units I to V) </w:t>
      </w:r>
    </w:p>
    <w:p w:rsidR="000516B8" w:rsidRDefault="000516B8" w:rsidP="000516B8">
      <w:pPr>
        <w:pStyle w:val="ListParagraph"/>
        <w:numPr>
          <w:ilvl w:val="0"/>
          <w:numId w:val="12"/>
        </w:numPr>
        <w:rPr>
          <w:color w:val="000000" w:themeColor="text1"/>
          <w:sz w:val="24"/>
          <w:szCs w:val="24"/>
        </w:rPr>
      </w:pPr>
      <w:r>
        <w:rPr>
          <w:color w:val="000000" w:themeColor="text1"/>
          <w:sz w:val="24"/>
          <w:szCs w:val="24"/>
        </w:rPr>
        <w:t>Gass, S. M. with J. Behney and L. Plonsky, L. (2013). Second language acquisition. An introductory course. New York. Routledge. (Unit I, II, III, IV)</w:t>
      </w:r>
    </w:p>
    <w:p w:rsidR="000516B8" w:rsidRDefault="000516B8" w:rsidP="000516B8">
      <w:pPr>
        <w:pStyle w:val="ListParagraph"/>
        <w:numPr>
          <w:ilvl w:val="0"/>
          <w:numId w:val="12"/>
        </w:numPr>
        <w:rPr>
          <w:color w:val="000000" w:themeColor="text1"/>
          <w:sz w:val="24"/>
          <w:szCs w:val="24"/>
        </w:rPr>
      </w:pPr>
      <w:r>
        <w:rPr>
          <w:sz w:val="24"/>
          <w:szCs w:val="24"/>
        </w:rPr>
        <w:t xml:space="preserve">Mitchell, R. and Myles, F. (2004).  </w:t>
      </w:r>
      <w:r>
        <w:rPr>
          <w:i/>
          <w:sz w:val="24"/>
          <w:szCs w:val="24"/>
        </w:rPr>
        <w:t>Second Language Learning Theories.</w:t>
      </w:r>
      <w:r>
        <w:rPr>
          <w:sz w:val="24"/>
          <w:szCs w:val="24"/>
        </w:rPr>
        <w:t xml:space="preserve"> Britani Hodder Arnold</w:t>
      </w:r>
      <w:r>
        <w:rPr>
          <w:b/>
          <w:bCs/>
          <w:i/>
          <w:iCs/>
          <w:sz w:val="24"/>
          <w:szCs w:val="24"/>
        </w:rPr>
        <w:t>.(</w:t>
      </w:r>
      <w:r>
        <w:rPr>
          <w:bCs/>
          <w:iCs/>
          <w:sz w:val="24"/>
          <w:szCs w:val="24"/>
        </w:rPr>
        <w:t xml:space="preserve"> Unit I, II, III, IV) </w:t>
      </w:r>
    </w:p>
    <w:p w:rsidR="000516B8" w:rsidRDefault="000516B8" w:rsidP="000516B8">
      <w:pPr>
        <w:pStyle w:val="ListParagraph"/>
        <w:numPr>
          <w:ilvl w:val="0"/>
          <w:numId w:val="12"/>
        </w:numPr>
        <w:rPr>
          <w:color w:val="000000" w:themeColor="text1"/>
          <w:sz w:val="24"/>
          <w:szCs w:val="24"/>
        </w:rPr>
      </w:pPr>
      <w:r>
        <w:rPr>
          <w:sz w:val="24"/>
          <w:szCs w:val="24"/>
        </w:rPr>
        <w:t>Saville</w:t>
      </w:r>
      <w:r>
        <w:rPr>
          <w:color w:val="000000" w:themeColor="text1"/>
          <w:sz w:val="24"/>
          <w:szCs w:val="24"/>
        </w:rPr>
        <w:t>- Troike, M. (2006) Introducing second language acquisition. Cambridge: Cambridge University Press. (unit I, II, III, IV)</w:t>
      </w:r>
    </w:p>
    <w:p w:rsidR="000516B8" w:rsidRDefault="000516B8" w:rsidP="000516B8">
      <w:pPr>
        <w:ind w:left="3600" w:firstLine="720"/>
        <w:rPr>
          <w:b/>
          <w:color w:val="000000" w:themeColor="text1"/>
          <w:sz w:val="24"/>
          <w:szCs w:val="24"/>
        </w:rPr>
      </w:pPr>
      <w:r>
        <w:rPr>
          <w:b/>
          <w:color w:val="000000" w:themeColor="text1"/>
          <w:sz w:val="24"/>
          <w:szCs w:val="24"/>
        </w:rPr>
        <w:t>References</w:t>
      </w:r>
    </w:p>
    <w:p w:rsidR="000516B8" w:rsidRDefault="000516B8" w:rsidP="000516B8">
      <w:pPr>
        <w:pStyle w:val="ListParagraph"/>
        <w:numPr>
          <w:ilvl w:val="0"/>
          <w:numId w:val="13"/>
        </w:numPr>
        <w:tabs>
          <w:tab w:val="left" w:pos="454"/>
          <w:tab w:val="left" w:pos="907"/>
        </w:tabs>
        <w:spacing w:after="0" w:line="240" w:lineRule="auto"/>
        <w:jc w:val="both"/>
        <w:rPr>
          <w:color w:val="000000" w:themeColor="text1"/>
          <w:sz w:val="24"/>
          <w:szCs w:val="24"/>
        </w:rPr>
      </w:pPr>
      <w:r>
        <w:rPr>
          <w:color w:val="000000" w:themeColor="text1"/>
          <w:sz w:val="24"/>
          <w:szCs w:val="24"/>
        </w:rPr>
        <w:t>Bhatta, T. D. (2003). Simultaneous and successive second language learning of linguistic minority children of Nepal. An unpublished thesis of M. Phil in second language studies, Danish University of Education, Denmark.</w:t>
      </w:r>
    </w:p>
    <w:p w:rsidR="000516B8" w:rsidRDefault="000516B8" w:rsidP="000516B8">
      <w:pPr>
        <w:pStyle w:val="ListParagraph"/>
        <w:numPr>
          <w:ilvl w:val="0"/>
          <w:numId w:val="13"/>
        </w:numPr>
        <w:tabs>
          <w:tab w:val="left" w:pos="454"/>
          <w:tab w:val="left" w:pos="907"/>
        </w:tabs>
        <w:spacing w:after="0" w:line="240" w:lineRule="auto"/>
        <w:jc w:val="both"/>
        <w:rPr>
          <w:color w:val="000000" w:themeColor="text1"/>
          <w:sz w:val="24"/>
          <w:szCs w:val="24"/>
        </w:rPr>
      </w:pPr>
      <w:r>
        <w:rPr>
          <w:color w:val="000000" w:themeColor="text1"/>
          <w:sz w:val="24"/>
          <w:szCs w:val="24"/>
        </w:rPr>
        <w:t xml:space="preserve">Brown, J, D. (1994). Principles of language learning and teaching. New Jersey: Prentice Hall Regents </w:t>
      </w:r>
    </w:p>
    <w:p w:rsidR="000516B8" w:rsidRDefault="000516B8" w:rsidP="000516B8">
      <w:pPr>
        <w:pStyle w:val="ListParagraph"/>
        <w:numPr>
          <w:ilvl w:val="0"/>
          <w:numId w:val="13"/>
        </w:numPr>
        <w:rPr>
          <w:color w:val="000000" w:themeColor="text1"/>
          <w:sz w:val="24"/>
          <w:szCs w:val="24"/>
        </w:rPr>
      </w:pPr>
      <w:r>
        <w:rPr>
          <w:color w:val="000000" w:themeColor="text1"/>
          <w:sz w:val="24"/>
          <w:szCs w:val="24"/>
        </w:rPr>
        <w:t>Chaudron, C. (1998). Second language classroom research. Cambridge: CUP.</w:t>
      </w:r>
    </w:p>
    <w:p w:rsidR="000516B8" w:rsidRDefault="000516B8" w:rsidP="000516B8">
      <w:pPr>
        <w:pStyle w:val="ListParagraph"/>
        <w:numPr>
          <w:ilvl w:val="0"/>
          <w:numId w:val="13"/>
        </w:numPr>
        <w:autoSpaceDE w:val="0"/>
        <w:autoSpaceDN w:val="0"/>
        <w:adjustRightInd w:val="0"/>
        <w:rPr>
          <w:color w:val="000000" w:themeColor="text1"/>
          <w:sz w:val="24"/>
          <w:szCs w:val="24"/>
        </w:rPr>
      </w:pPr>
      <w:r>
        <w:rPr>
          <w:color w:val="000000" w:themeColor="text1"/>
          <w:sz w:val="24"/>
          <w:szCs w:val="24"/>
        </w:rPr>
        <w:t xml:space="preserve">Cook, V. (2008). Second language learning and language teaching. London: Arnold. </w:t>
      </w:r>
    </w:p>
    <w:p w:rsidR="000516B8" w:rsidRDefault="000516B8" w:rsidP="000516B8">
      <w:pPr>
        <w:pStyle w:val="ListParagraph"/>
        <w:numPr>
          <w:ilvl w:val="0"/>
          <w:numId w:val="13"/>
        </w:numPr>
        <w:rPr>
          <w:color w:val="000000" w:themeColor="text1"/>
          <w:sz w:val="24"/>
          <w:szCs w:val="24"/>
        </w:rPr>
      </w:pPr>
      <w:r>
        <w:rPr>
          <w:color w:val="000000" w:themeColor="text1"/>
          <w:sz w:val="24"/>
          <w:szCs w:val="24"/>
        </w:rPr>
        <w:t>Doughty, C. J. &amp; Long, M. H. (2003). The handbook of second language acquisition. Oxford. Blackwell Publishing.</w:t>
      </w:r>
    </w:p>
    <w:p w:rsidR="000516B8" w:rsidRDefault="000516B8" w:rsidP="000516B8">
      <w:pPr>
        <w:pStyle w:val="ListParagraph"/>
        <w:numPr>
          <w:ilvl w:val="0"/>
          <w:numId w:val="13"/>
        </w:numPr>
        <w:rPr>
          <w:color w:val="000000" w:themeColor="text1"/>
          <w:sz w:val="24"/>
          <w:szCs w:val="24"/>
        </w:rPr>
      </w:pPr>
      <w:r>
        <w:rPr>
          <w:color w:val="000000" w:themeColor="text1"/>
          <w:sz w:val="24"/>
          <w:szCs w:val="24"/>
        </w:rPr>
        <w:t xml:space="preserve">Ellis, R. (1986). Understanding second language acquisition. Oxford: OUP. </w:t>
      </w:r>
    </w:p>
    <w:p w:rsidR="000516B8" w:rsidRDefault="000516B8" w:rsidP="000516B8">
      <w:pPr>
        <w:pStyle w:val="ListParagraph"/>
        <w:numPr>
          <w:ilvl w:val="0"/>
          <w:numId w:val="13"/>
        </w:numPr>
        <w:rPr>
          <w:color w:val="000000" w:themeColor="text1"/>
          <w:sz w:val="24"/>
          <w:szCs w:val="24"/>
        </w:rPr>
      </w:pPr>
      <w:r>
        <w:rPr>
          <w:color w:val="000000" w:themeColor="text1"/>
          <w:sz w:val="24"/>
          <w:szCs w:val="24"/>
        </w:rPr>
        <w:t>Ellis, R. (1992). Instructed second language acquisition. Cornwall: Blackwell</w:t>
      </w:r>
    </w:p>
    <w:p w:rsidR="000516B8" w:rsidRDefault="000516B8" w:rsidP="000516B8">
      <w:pPr>
        <w:pStyle w:val="ListParagraph"/>
        <w:numPr>
          <w:ilvl w:val="0"/>
          <w:numId w:val="13"/>
        </w:numPr>
        <w:rPr>
          <w:color w:val="000000" w:themeColor="text1"/>
          <w:sz w:val="24"/>
          <w:szCs w:val="24"/>
        </w:rPr>
      </w:pPr>
      <w:r>
        <w:rPr>
          <w:color w:val="000000" w:themeColor="text1"/>
          <w:sz w:val="24"/>
          <w:szCs w:val="24"/>
        </w:rPr>
        <w:t>Ellis, R. (2000). Second language acquisition. Oxford: OUP</w:t>
      </w:r>
    </w:p>
    <w:p w:rsidR="000516B8" w:rsidRDefault="000516B8" w:rsidP="000516B8">
      <w:pPr>
        <w:pStyle w:val="ListParagraph"/>
        <w:numPr>
          <w:ilvl w:val="0"/>
          <w:numId w:val="13"/>
        </w:numPr>
        <w:tabs>
          <w:tab w:val="left" w:pos="454"/>
          <w:tab w:val="left" w:pos="907"/>
        </w:tabs>
        <w:spacing w:after="0" w:line="240" w:lineRule="auto"/>
        <w:jc w:val="both"/>
        <w:rPr>
          <w:color w:val="000000" w:themeColor="text1"/>
          <w:sz w:val="24"/>
          <w:szCs w:val="24"/>
        </w:rPr>
      </w:pPr>
      <w:r>
        <w:rPr>
          <w:color w:val="000000" w:themeColor="text1"/>
          <w:sz w:val="24"/>
          <w:szCs w:val="24"/>
        </w:rPr>
        <w:t>Saville-Troike, M. (2006). Second language acquisition. Cambridge: CUP.</w:t>
      </w:r>
    </w:p>
    <w:p w:rsidR="00E742B6" w:rsidRDefault="000516B8" w:rsidP="009B1CBB">
      <w:pPr>
        <w:pStyle w:val="ListParagraph"/>
        <w:numPr>
          <w:ilvl w:val="0"/>
          <w:numId w:val="13"/>
        </w:numPr>
        <w:tabs>
          <w:tab w:val="left" w:pos="454"/>
          <w:tab w:val="left" w:pos="907"/>
        </w:tabs>
        <w:spacing w:after="0" w:line="240" w:lineRule="auto"/>
        <w:jc w:val="both"/>
      </w:pPr>
      <w:r w:rsidRPr="009B1CBB">
        <w:rPr>
          <w:color w:val="000000" w:themeColor="text1"/>
          <w:sz w:val="24"/>
          <w:szCs w:val="24"/>
        </w:rPr>
        <w:t>Gautam, G. R. (1998). Creative construction hypothesis and second language learning: Teacher Journal, 2054 ‘Purnaka’ : Published by MahendraRatna Campus, Tahachal.</w:t>
      </w:r>
      <w:bookmarkStart w:id="0" w:name="_GoBack"/>
      <w:bookmarkEnd w:id="0"/>
    </w:p>
    <w:sectPr w:rsidR="00E742B6" w:rsidSect="00F343A4">
      <w:footerReference w:type="default" r:id="rId7"/>
      <w:pgSz w:w="12240" w:h="15840"/>
      <w:pgMar w:top="1440" w:right="1440" w:bottom="1440" w:left="1440" w:header="720" w:footer="720" w:gutter="0"/>
      <w:pgNumType w:start="2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498" w:rsidRDefault="00737498" w:rsidP="009B1CBB">
      <w:pPr>
        <w:spacing w:after="0" w:line="240" w:lineRule="auto"/>
      </w:pPr>
      <w:r>
        <w:separator/>
      </w:r>
    </w:p>
  </w:endnote>
  <w:endnote w:type="continuationSeparator" w:id="1">
    <w:p w:rsidR="00737498" w:rsidRDefault="00737498" w:rsidP="009B1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0879"/>
      <w:docPartObj>
        <w:docPartGallery w:val="Page Numbers (Bottom of Page)"/>
        <w:docPartUnique/>
      </w:docPartObj>
    </w:sdtPr>
    <w:sdtContent>
      <w:p w:rsidR="00F343A4" w:rsidRDefault="00F343A4">
        <w:pPr>
          <w:pStyle w:val="Footer"/>
          <w:jc w:val="center"/>
        </w:pPr>
        <w:fldSimple w:instr=" PAGE   \* MERGEFORMAT ">
          <w:r w:rsidR="00737498">
            <w:rPr>
              <w:noProof/>
            </w:rPr>
            <w:t>25</w:t>
          </w:r>
        </w:fldSimple>
      </w:p>
    </w:sdtContent>
  </w:sdt>
  <w:p w:rsidR="009B1CBB" w:rsidRDefault="009B1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498" w:rsidRDefault="00737498" w:rsidP="009B1CBB">
      <w:pPr>
        <w:spacing w:after="0" w:line="240" w:lineRule="auto"/>
      </w:pPr>
      <w:r>
        <w:separator/>
      </w:r>
    </w:p>
  </w:footnote>
  <w:footnote w:type="continuationSeparator" w:id="1">
    <w:p w:rsidR="00737498" w:rsidRDefault="00737498" w:rsidP="009B1C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E70"/>
    <w:multiLevelType w:val="multilevel"/>
    <w:tmpl w:val="33D0232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3E39AB"/>
    <w:multiLevelType w:val="multilevel"/>
    <w:tmpl w:val="2DF44314"/>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0DAB0717"/>
    <w:multiLevelType w:val="multilevel"/>
    <w:tmpl w:val="8494816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DF76174"/>
    <w:multiLevelType w:val="hybridMultilevel"/>
    <w:tmpl w:val="C7E6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513E07"/>
    <w:multiLevelType w:val="hybridMultilevel"/>
    <w:tmpl w:val="AA48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F82C91"/>
    <w:multiLevelType w:val="hybridMultilevel"/>
    <w:tmpl w:val="F7DECA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5EF4321"/>
    <w:multiLevelType w:val="multilevel"/>
    <w:tmpl w:val="0DD02650"/>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36BE598C"/>
    <w:multiLevelType w:val="hybridMultilevel"/>
    <w:tmpl w:val="B52AA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EE3A68"/>
    <w:multiLevelType w:val="hybridMultilevel"/>
    <w:tmpl w:val="41D4CB2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76E5CF2"/>
    <w:multiLevelType w:val="hybridMultilevel"/>
    <w:tmpl w:val="516C0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CB3110C"/>
    <w:multiLevelType w:val="hybridMultilevel"/>
    <w:tmpl w:val="78E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1C5B8B"/>
    <w:multiLevelType w:val="hybridMultilevel"/>
    <w:tmpl w:val="5EC42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70721CD0"/>
    <w:multiLevelType w:val="hybridMultilevel"/>
    <w:tmpl w:val="FA36886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516B8"/>
    <w:rsid w:val="000516B8"/>
    <w:rsid w:val="00737498"/>
    <w:rsid w:val="009B1CBB"/>
    <w:rsid w:val="00A041C7"/>
    <w:rsid w:val="00BD412D"/>
    <w:rsid w:val="00E742B6"/>
    <w:rsid w:val="00E74E81"/>
    <w:rsid w:val="00F343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6B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516B8"/>
    <w:rPr>
      <w:rFonts w:ascii="Calibri" w:eastAsia="Calibri" w:hAnsi="Calibri" w:cs="Times New Roman"/>
    </w:rPr>
  </w:style>
  <w:style w:type="paragraph" w:styleId="ListParagraph">
    <w:name w:val="List Paragraph"/>
    <w:basedOn w:val="Normal"/>
    <w:uiPriority w:val="34"/>
    <w:qFormat/>
    <w:rsid w:val="000516B8"/>
    <w:pPr>
      <w:ind w:left="720"/>
      <w:contextualSpacing/>
    </w:pPr>
    <w:rPr>
      <w:rFonts w:ascii="Calibri" w:eastAsia="Calibri" w:hAnsi="Calibri" w:cs="Times New Roman"/>
    </w:rPr>
  </w:style>
  <w:style w:type="table" w:styleId="TableGrid">
    <w:name w:val="Table Grid"/>
    <w:basedOn w:val="TableNormal"/>
    <w:uiPriority w:val="59"/>
    <w:rsid w:val="00051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B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CB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6B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516B8"/>
    <w:rPr>
      <w:rFonts w:ascii="Calibri" w:eastAsia="Calibri" w:hAnsi="Calibri" w:cs="Times New Roman"/>
    </w:rPr>
  </w:style>
  <w:style w:type="paragraph" w:styleId="ListParagraph">
    <w:name w:val="List Paragraph"/>
    <w:basedOn w:val="Normal"/>
    <w:uiPriority w:val="34"/>
    <w:qFormat/>
    <w:rsid w:val="000516B8"/>
    <w:pPr>
      <w:ind w:left="720"/>
      <w:contextualSpacing/>
    </w:pPr>
    <w:rPr>
      <w:rFonts w:ascii="Calibri" w:eastAsia="Calibri" w:hAnsi="Calibri" w:cs="Times New Roman"/>
    </w:rPr>
  </w:style>
  <w:style w:type="table" w:styleId="TableGrid">
    <w:name w:val="Table Grid"/>
    <w:basedOn w:val="TableNormal"/>
    <w:uiPriority w:val="59"/>
    <w:rsid w:val="000516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00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Bauwa</cp:lastModifiedBy>
  <cp:revision>3</cp:revision>
  <dcterms:created xsi:type="dcterms:W3CDTF">2018-03-20T12:33:00Z</dcterms:created>
  <dcterms:modified xsi:type="dcterms:W3CDTF">2018-03-22T15:21:00Z</dcterms:modified>
</cp:coreProperties>
</file>